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vrchní referent</w:t>
      </w:r>
      <w:bookmarkEnd w:id="1"/>
    </w:p>
    <w:p>
      <w:pPr/>
      <w:r>
        <w:rPr/>
        <w:t xml:space="preserve">Policista - vrchní referent vykonává základní odbornou přípravu a do doby úspěšného ukončení základní odborné přípravy provádí základní úkony policie pod odborným vedením, provádí ozbrojenou policejní ochranu určených objektů, ozbrojenou policejní přepravu kurýrních zásilek a utajovaných zpráv.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- vrchní referent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referenti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majetku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ozbrojené policejní přepravy kurýrních zásilek a utajovaných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úkonů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služebních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2E5A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vrchní referent</dc:title>
  <dc:description>Policista - vrchní referent vykonává základní odbornou přípravu a do doby úspěšného ukončení základní odborné přípravy provádí základní úkony policie pod odborným vedením, provádí ozbrojenou policejní ochranu určených objektů, ozbrojenou policejní přepravu kurýrních zásilek a utajovaných zpráv.</dc:description>
  <dc:subject/>
  <cp:keywords/>
  <cp:category>Povolání</cp:category>
  <cp:lastModifiedBy/>
  <dcterms:created xsi:type="dcterms:W3CDTF">2017-11-22T09:23:26+01:00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