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služby dopravní policie</w:t>
      </w:r>
      <w:bookmarkEnd w:id="1"/>
    </w:p>
    <w:p>
      <w:pPr/>
      <w:r>
        <w:rPr/>
        <w:t xml:space="preserve"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služby dopravní policie, Příslušník služby dopravní policie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policejních činností v trestním řízení při odhalování a vyšetřování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dopravních nehod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trestných činů svěřených do působnosti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územně plánovací dokumentace obcí z hlediska souladu s právní úpravou provozu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na úseku územního plánování a stavebního řádu z hlediska legislativy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CA17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služby dopravní policie</dc:title>
  <dc:description>Vrchní inspektor služby dopravní policie vykonává policejní činnosti v trestním řízení při odhalování, dokumentaci a vyšetřování trestné činnosti v dopravě, pořizuje a posuzuje územně plánovací dokumentaci obcí z hlediska souladu s právní úpravou provozu na pozemních komunikacích, poskytuje v této oblasti poradenství pro orgány samosprávy.</dc:description>
  <dc:subject/>
  <cp:keywords/>
  <cp:category>Specializace</cp:category>
  <cp:lastModifiedBy/>
  <dcterms:created xsi:type="dcterms:W3CDTF">2017-11-22T09:11:57+01:00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