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Rada služby dopravní policie</w:t>
      </w:r>
      <w:bookmarkEnd w:id="1"/>
    </w:p>
    <w:p>
      <w:pPr/>
      <w:r>
        <w:rPr/>
        <w:t xml:space="preserve">Rada služby dopravní policie metodicky řídí a usměrňuje výkon služby v oblasti dohledu nad dopravou, stanovuje postupy a provádí nejnáročnější analýzy a hodnocení metod, forem a účinnosti globálních policejních opatření v rámci působnosti ředitelství služby.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Policie ČR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Policista - rada služby dopravní policie, Příslušník služby dopravní policie – rada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Policista – rada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Rada služby pro zbraně a bezpečnostní materiál, Rada služby cizinecké policie, Rada - kriminalistický expert, Rada - příslušník štábu, Rada služby pořádkové policie, Rada služby kriminální policie a vyšetřování, Rada služby dopravní policie, Rada - manažer, Rada služby pro zbraně a bezpečnostní materiál, Rada služby cizinecké policie, Rada - kriminalistický expert, Rada - příslušník štábu, Rada služby pořádkové policie, Rada služby kriminální policie a vyšetřování, Rada služby dopravní policie, Rada - manažer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souladu se zákonem č. 273/2008 Sb., o Policii České republiky a zákonem č. 361/2003 Sb., o služebním poměru příslušníků bezpečnostních sborů.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Radové Policie ČR</w:t>
      </w:r>
    </w:p>
    <w:p>
      <w:pPr>
        <w:numPr>
          <w:ilvl w:val="0"/>
          <w:numId w:val="5"/>
        </w:numPr>
      </w:pPr>
      <w:r>
        <w:rPr/>
        <w:t xml:space="preserve">Policejní inspektoři, komisaři a radové Policie ČR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Policejní inspektoři, komisaři a radové Policie ČR (CZ-ISCO 3355)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52 537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67 747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88 041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56 943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75 004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43 274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59 012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75 782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41 633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54 399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71 494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43 523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57 870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75 224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3355</w:t>
            </w:r>
          </w:p>
        </w:tc>
        <w:tc>
          <w:tcPr>
            <w:tcW w:w="2000" w:type="dxa"/>
          </w:tcPr>
          <w:p>
            <w:pPr/>
            <w:r>
              <w:rPr/>
              <w:t xml:space="preserve">Policejní inspektoři, komisaři a radové Policie ČR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61 232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33555</w:t>
            </w:r>
          </w:p>
        </w:tc>
        <w:tc>
          <w:tcPr>
            <w:tcW w:w="2000" w:type="dxa"/>
          </w:tcPr>
          <w:p>
            <w:pPr/>
            <w:r>
              <w:rPr/>
              <w:t xml:space="preserve">Radové Policie ČR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89 235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3355</w:t>
            </w:r>
          </w:p>
        </w:tc>
        <w:tc>
          <w:tcPr>
            <w:tcW w:w="3000" w:type="dxa"/>
          </w:tcPr>
          <w:p>
            <w:pPr/>
            <w:r>
              <w:rPr/>
              <w:t xml:space="preserve">Policejní inspektoři a detektivové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http://data.europa.eu/esco/isco/C3355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bezpečnostně právní studia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6806T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xxxxT</w:t>
            </w:r>
          </w:p>
        </w:tc>
      </w:tr>
    </w:tbl>
    <w:p>
      <w:pPr>
        <w:pStyle w:val="Heading3"/>
      </w:pPr>
      <w:bookmarkStart w:id="11" w:name="_Toc11"/>
      <w:r>
        <w:t>Další vhodné kvalifikace</w:t>
      </w:r>
      <w:bookmarkEnd w:id="11"/>
    </w:p>
    <w:p>
      <w:pPr>
        <w:numPr>
          <w:ilvl w:val="0"/>
          <w:numId w:val="5"/>
        </w:numPr>
      </w:pPr>
      <w:r>
        <w:rPr/>
        <w:t xml:space="preserve">povinné - Základní odborná příprava příslušníka Policie ČR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l21.D.6422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postupů a tvůrčí komplexní řešení nejnáročnějších analýz a hodnocení globálních policejních opatření při zajišťování bezpečnostní politiky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l21.D.6421</w:t>
            </w:r>
          </w:p>
        </w:tc>
        <w:tc>
          <w:tcPr>
            <w:tcW w:w="3000" w:type="dxa"/>
          </w:tcPr>
          <w:p>
            <w:pPr/>
            <w:r>
              <w:rPr/>
              <w:t xml:space="preserve">Vykonávání analytických činností pro ředitelství služeb policie v rámci Policejního prezidia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l21.D.2004</w:t>
            </w:r>
          </w:p>
        </w:tc>
        <w:tc>
          <w:tcPr>
            <w:tcW w:w="3000" w:type="dxa"/>
          </w:tcPr>
          <w:p>
            <w:pPr/>
            <w:r>
              <w:rPr/>
              <w:t xml:space="preserve">Samostatné tvůrčí řešení náročných a složitých metodických a koncepčních úkolů a usměrňování policejní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l21.D.3572</w:t>
            </w:r>
          </w:p>
        </w:tc>
        <w:tc>
          <w:tcPr>
            <w:tcW w:w="3000" w:type="dxa"/>
          </w:tcPr>
          <w:p>
            <w:pPr/>
            <w:r>
              <w:rPr/>
              <w:t xml:space="preserve">Samostatné provádění metodického odborného dohledu policejní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l21.Z.2041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a usměrňování služby útvarů dopravní policie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l21.D.2572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a tvorba normativních aktů a řídících rozhodnutí v rámci Policie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l21.D.2003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komplexních podkladů pro řídící rozhodování v rámci Policie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l21.D.6507</w:t>
            </w:r>
          </w:p>
        </w:tc>
        <w:tc>
          <w:tcPr>
            <w:tcW w:w="3000" w:type="dxa"/>
          </w:tcPr>
          <w:p>
            <w:pPr/>
            <w:r>
              <w:rPr/>
              <w:t xml:space="preserve">Analyzování bezpečnostních rizik a hrozeb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l21.E.2110</w:t>
            </w:r>
          </w:p>
        </w:tc>
        <w:tc>
          <w:tcPr>
            <w:tcW w:w="3000" w:type="dxa"/>
          </w:tcPr>
          <w:p>
            <w:pPr/>
            <w:r>
              <w:rPr/>
              <w:t xml:space="preserve">Ovládání střelných zbraní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dopravně bezpečnostní činnost policie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l21._.0057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a koordinace výkonu jednotlivých služeb policie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l21._.0072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součinnosti s jednotkami IZS, Policie ČR a vymezenými osobami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držení, nošení a používání střelných zbraní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393/2006 Sb., o zdravotní způsobilosti.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57C2F6B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Rada služby dopravní policie</dc:title>
  <dc:description>Rada služby dopravní policie metodicky řídí a usměrňuje výkon služby v oblasti dohledu nad dopravou, stanovuje postupy a provádí nejnáročnější analýzy a hodnocení metod, forem a účinnosti globálních policejních opatření v rámci působnosti ředitelství služby.</dc:description>
  <dc:subject/>
  <cp:keywords/>
  <cp:category>Specializace</cp:category>
  <cp:lastModifiedBy/>
  <dcterms:created xsi:type="dcterms:W3CDTF">2017-11-22T09:26:42+01:00</dcterms:created>
  <dcterms:modified xsi:type="dcterms:W3CDTF">2018-12-18T16:28:42+01:00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