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podnikatelských úvěrů</w:t>
      </w:r>
      <w:bookmarkEnd w:id="1"/>
    </w:p>
    <w:p>
      <w:pPr/>
      <w:r>
        <w:rPr/>
        <w:t xml:space="preserve">Samostatný pracovník podnikatelských úvěrů provádí komplexní zajišťování úvěrových (podnikatelských) obchodů v tuzemské a zahraniční měně, bankovních záruk, eskontů směnek a produktů a obchodů dceřinných společností.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Corporate Banking Officer, Referent podnikového bankovnictví, Odborný pracovník podnikatelských úvěrů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Kontakt s klienty banky.</w:t>
      </w:r>
    </w:p>
    <w:p>
      <w:pPr>
        <w:numPr>
          <w:ilvl w:val="0"/>
          <w:numId w:val="5"/>
        </w:numPr>
      </w:pPr>
      <w:r>
        <w:rPr/>
        <w:t xml:space="preserve">Zpracování návrhů na rozhodnutí o poskytnutí úvěru a posuzování žádostí o úvěr.</w:t>
      </w:r>
    </w:p>
    <w:p>
      <w:pPr>
        <w:numPr>
          <w:ilvl w:val="0"/>
          <w:numId w:val="5"/>
        </w:numPr>
      </w:pPr>
      <w:r>
        <w:rPr/>
        <w:t xml:space="preserve">Kontrola splácení úvěrů a hodnocení plnění podmínek.</w:t>
      </w:r>
    </w:p>
    <w:p>
      <w:pPr>
        <w:numPr>
          <w:ilvl w:val="0"/>
          <w:numId w:val="5"/>
        </w:numPr>
      </w:pPr>
      <w:r>
        <w:rPr/>
        <w:t xml:space="preserve">Vykonávání prověrek a kontrol u klienta.</w:t>
      </w:r>
    </w:p>
    <w:p>
      <w:pPr>
        <w:numPr>
          <w:ilvl w:val="0"/>
          <w:numId w:val="5"/>
        </w:numPr>
      </w:pPr>
      <w:r>
        <w:rPr/>
        <w:t xml:space="preserve">Vedení evidence aktivních úvěrových obchodů.</w:t>
      </w:r>
    </w:p>
    <w:p>
      <w:pPr>
        <w:numPr>
          <w:ilvl w:val="0"/>
          <w:numId w:val="5"/>
        </w:numPr>
      </w:pPr>
      <w:r>
        <w:rPr/>
        <w:t xml:space="preserve">Provádění komplexních analýz klientů včetně úvěrové angažovanosti.</w:t>
      </w:r>
    </w:p>
    <w:p>
      <w:pPr>
        <w:numPr>
          <w:ilvl w:val="0"/>
          <w:numId w:val="5"/>
        </w:numPr>
      </w:pPr>
      <w:r>
        <w:rPr/>
        <w:t xml:space="preserve">Vyhodnocování klasifikovaných úvěrů a stanovování návrhů opatření a jejich řešení.</w:t>
      </w:r>
    </w:p>
    <w:p>
      <w:pPr>
        <w:numPr>
          <w:ilvl w:val="0"/>
          <w:numId w:val="5"/>
        </w:numPr>
      </w:pPr>
      <w:r>
        <w:rPr/>
        <w:t xml:space="preserve">Spolupráce na přípravě dokumentace problémových úvěrů a na přípravě pro finanční audit.</w:t>
      </w:r>
    </w:p>
    <w:p>
      <w:pPr>
        <w:numPr>
          <w:ilvl w:val="0"/>
          <w:numId w:val="5"/>
        </w:numPr>
      </w:pPr>
      <w:r>
        <w:rPr/>
        <w:t xml:space="preserve">Spolupráce při zajišťování vymáhání nesplácených úvěrů včetně přípravy návrhů soudních žalob.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poskytování podnikatelských úvěrů.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konzultanti v peněžnictví</w:t>
      </w:r>
    </w:p>
    <w:p>
      <w:pPr>
        <w:numPr>
          <w:ilvl w:val="0"/>
          <w:numId w:val="5"/>
        </w:numPr>
      </w:pPr>
      <w:r>
        <w:rPr/>
        <w:t xml:space="preserve">Odborní poradci v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poradci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konzultanti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o úvěr a 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údajů předkládaných klienty ve svých žádostech o poskytnutí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 pro jednotlivé obchodní případy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dohlídkové a prověrkové činnosti u klientů včetně ověřování stavu objektů navrhovaných do zástavy na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portfolia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složitějších obchodních případů a analýz klientů včetně jejich úvěrové angažovanosti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uzavírání smluv o poskytnutí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ekonomických analýz a pro klasifikaci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dokumentace problémových úvěrů a na přípravě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v oblasti poskytování podnikatelských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úvěrových a zástavních smluv a provádění změn úvěrových smluv včetně vyřizování odkladů splátek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úvěrových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zajišťování vymáhání nesplácených úvěrů s ostatními útvary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D07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podnikatelských úvěrů</dc:title>
  <dc:description>Samostatný pracovník podnikatelských úvěrů provádí komplexní zajišťování úvěrových (podnikatelských) obchodů v tuzemské a zahraniční měně, bankovních záruk, eskontů směnek a produktů a obchodů dceřinných společností.</dc:description>
  <dc:subject/>
  <cp:keywords/>
  <cp:category>Specializace</cp:category>
  <cp:lastModifiedBy/>
  <dcterms:created xsi:type="dcterms:W3CDTF">2017-11-22T09:09:32+01:00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