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Fotolaborant</w:t>
      </w:r>
      <w:bookmarkEnd w:id="1"/>
    </w:p>
    <w:p>
      <w:pPr/>
      <w:r>
        <w:rPr/>
        <w:t xml:space="preserve">Fotolaborant provádí obsluhu zařízení pro vyvolávání filmů a pozitivních materiálů, provádí obsluhu tiskáren pro digitální zhotovování fotografií, příjem a výdej fotografických zakázek včetně inkasa, popisování a archivaci filmových a digitálních záznamů a zajišťuje asistenci při fotografování v ateliéru nebo v terénu.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Photographer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výdej zakázek.</w:t>
      </w:r>
    </w:p>
    <w:p>
      <w:pPr>
        <w:numPr>
          <w:ilvl w:val="0"/>
          <w:numId w:val="5"/>
        </w:numPr>
      </w:pPr>
      <w:r>
        <w:rPr/>
        <w:t xml:space="preserve">Kontrola a vyhodnocování informací na objednávkách.</w:t>
      </w:r>
    </w:p>
    <w:p>
      <w:pPr>
        <w:numPr>
          <w:ilvl w:val="0"/>
          <w:numId w:val="5"/>
        </w:numPr>
      </w:pPr>
      <w:r>
        <w:rPr/>
        <w:t xml:space="preserve">Příprava fotografických materiálů ke zpracování, značení a spojování filmů do pásů.</w:t>
      </w:r>
    </w:p>
    <w:p>
      <w:pPr>
        <w:numPr>
          <w:ilvl w:val="0"/>
          <w:numId w:val="5"/>
        </w:numPr>
      </w:pPr>
      <w:r>
        <w:rPr/>
        <w:t xml:space="preserve">Obsluha zařízení na zpracování filmových a pozitivních materiálů.</w:t>
      </w:r>
    </w:p>
    <w:p>
      <w:pPr>
        <w:numPr>
          <w:ilvl w:val="0"/>
          <w:numId w:val="5"/>
        </w:numPr>
      </w:pPr>
      <w:r>
        <w:rPr/>
        <w:t xml:space="preserve">Zhotovování fotokopií.</w:t>
      </w:r>
    </w:p>
    <w:p>
      <w:pPr>
        <w:numPr>
          <w:ilvl w:val="0"/>
          <w:numId w:val="5"/>
        </w:numPr>
      </w:pPr>
      <w:r>
        <w:rPr/>
        <w:t xml:space="preserve">Převod analogového obrazu do digitální formy, úpravy digitálního obrazu a jeho příprava pro další zpracování.</w:t>
      </w:r>
    </w:p>
    <w:p>
      <w:pPr>
        <w:numPr>
          <w:ilvl w:val="0"/>
          <w:numId w:val="5"/>
        </w:numPr>
      </w:pPr>
      <w:r>
        <w:rPr/>
        <w:t xml:space="preserve">Retušování a korekce digitálních obrazů, konečná úprava, tisk a adjustace fotografických děl.</w:t>
      </w:r>
    </w:p>
    <w:p>
      <w:pPr>
        <w:numPr>
          <w:ilvl w:val="0"/>
          <w:numId w:val="5"/>
        </w:numPr>
      </w:pPr>
      <w:r>
        <w:rPr/>
        <w:t xml:space="preserve">Čištění a údržba technického vybavení.</w:t>
      </w:r>
    </w:p>
    <w:p>
      <w:pPr>
        <w:numPr>
          <w:ilvl w:val="0"/>
          <w:numId w:val="5"/>
        </w:numPr>
      </w:pPr>
      <w:r>
        <w:rPr/>
        <w:t xml:space="preserve">Vedení příslušné dokumentace, archivace a třídění obrazového materiálu a digitálních dat.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zpracování fotografických materiálů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fotografických materiálů</w:t>
      </w:r>
    </w:p>
    <w:p/>
    <w:p/>
    <w:p>
      <w:pPr>
        <w:pStyle w:val="Heading2"/>
      </w:pPr>
      <w:bookmarkStart w:id="4" w:name="_Toc4"/>
      <w:r>
        <w:t>Příklady činností</w:t>
      </w:r>
      <w:bookmarkEnd w:id="4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negativů pro barevnou fotografii včetně přípravy vyvolávacích roztoků a provádění negativní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Vyvolávání, zesilování nebo zeslabování negativů a černobílé inverze svitkových a plochých filmů a desek včetně přípravy vývojek, ustalovačů i jiných lázní a provádění negativní černobílé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Laborant/laborantka pro analogovou a digitální fotografii (34-046-M)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světlocitlivým fotografickým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negativů, diapozitivů a pozitivních materiálů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černobílých fotografických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fotografií z digitálního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zpracovatelského zařízení k provozu, včetně přípravy tiskárny pro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barev v barevných modelech RGB, CMYK, LAB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Digitalizování analogových obrazových vstupů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barevné korekce a úpravy digitálních obrazů v grafických programech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Senzitometrická kontrola vyvolávacích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ekologických požadavků pro používání chemických látek a likvidaci veškerých fotografických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materiály, jejich zpracování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62AC1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Fotolaborant</dc:title>
  <dc:description>Fotolaborant provádí obsluhu zařízení pro vyvolávání filmů a pozitivních materiálů, provádí obsluhu tiskáren pro digitální zhotovování fotografií, příjem a výdej fotografických zakázek včetně inkasa, popisování a archivaci filmových a digitálních záznamů a zajišťuje asistenci při fotografování v ateliéru nebo v terénu.</dc:description>
  <dc:subject/>
  <cp:keywords/>
  <cp:category>Specializace</cp:category>
  <cp:lastModifiedBy/>
  <dcterms:created xsi:type="dcterms:W3CDTF">2017-11-22T09:08:55+01:00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