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závlahových soustav</w:t>
      </w:r>
      <w:bookmarkEnd w:id="1"/>
    </w:p>
    <w:p>
      <w:pPr/>
      <w:r>
        <w:rPr/>
        <w:t xml:space="preserve">Technik závlahových soustav provádí odborné práce při správě, provozu a údržbě závlahových soustav, kontroluje způsoby hospodaření v povodí, poskytuje informace a poradenství v oboru a jedná s externími zainteresovanými stranami, zpracovává informace o povodí.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melioračních soustav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odvodňovacích soustav, Technik protierozních opatření, Technik závlahových soustav, Technik odvodňovacích soustav, Technik závlahových soustav, Technik protierozních opatření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na závlahových vodních dílech a zařízeních.</w:t>
      </w:r>
    </w:p>
    <w:p>
      <w:pPr>
        <w:numPr>
          <w:ilvl w:val="0"/>
          <w:numId w:val="5"/>
        </w:numPr>
      </w:pPr>
      <w:r>
        <w:rPr/>
        <w:t xml:space="preserve">Řízení prací při opravách a haváriích na závlahových vodních dílech a zařízeních.</w:t>
      </w:r>
    </w:p>
    <w:p>
      <w:pPr>
        <w:numPr>
          <w:ilvl w:val="0"/>
          <w:numId w:val="5"/>
        </w:numPr>
      </w:pPr>
      <w:r>
        <w:rPr/>
        <w:t xml:space="preserve">Jednání s investory při střetu jejich záměrů se závlahovou soustavou.</w:t>
      </w:r>
    </w:p>
    <w:p>
      <w:pPr>
        <w:numPr>
          <w:ilvl w:val="0"/>
          <w:numId w:val="5"/>
        </w:numPr>
      </w:pPr>
      <w:r>
        <w:rPr/>
        <w:t xml:space="preserve">Jednání se správními orgány nižšího stupně.</w:t>
      </w:r>
    </w:p>
    <w:p>
      <w:pPr>
        <w:numPr>
          <w:ilvl w:val="0"/>
          <w:numId w:val="5"/>
        </w:numPr>
      </w:pPr>
      <w:r>
        <w:rPr/>
        <w:t xml:space="preserve">Kontrola funkčnosti závlahových soustav.</w:t>
      </w:r>
    </w:p>
    <w:p>
      <w:pPr>
        <w:numPr>
          <w:ilvl w:val="0"/>
          <w:numId w:val="5"/>
        </w:numPr>
      </w:pPr>
      <w:r>
        <w:rPr/>
        <w:t xml:space="preserve">Kontrola způsobů hospodaření v povodí.</w:t>
      </w:r>
    </w:p>
    <w:p>
      <w:pPr>
        <w:numPr>
          <w:ilvl w:val="0"/>
          <w:numId w:val="5"/>
        </w:numPr>
      </w:pPr>
      <w:r>
        <w:rPr/>
        <w:t xml:space="preserve">Zpracovává a poskytuje informace o povodí (základní, aktuální, výhledové apod.).</w:t>
      </w:r>
    </w:p>
    <w:p>
      <w:pPr>
        <w:numPr>
          <w:ilvl w:val="0"/>
          <w:numId w:val="5"/>
        </w:numPr>
      </w:pPr>
      <w:r>
        <w:rPr/>
        <w:t xml:space="preserve">Příprava podkladů pro údržbu, opravy a rekonstrukce závlahových soustav.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41-46-M/01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41-xx-M/xx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závlahových soustav (36-156-M)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Autorizace ČKAIT TV03 - Stavby vodního hospodářství a krajinného inženýrství, stavby meliorační a sanační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ČKAIT TV01 - Stavby vodního hospodářství a krajinného inženýrství, stavby hydrotechnické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ČKAIT IV00 - Stavby vodního hospodářství a krajinného inženýrství podle zákona č. 360/1992 Sb., o výkonu povolání autorizovaných architektů a o výkonu povolání autorizovaných inženýrů a techniků činných ve výstavbě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 se zaměřením na meliorační stavby a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 rámci melioračních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oblasti zemědělství a v dalších oblastech využití melioračních staveb a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veřejně přístupných informačních systémů pro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údržby, oprav a rekonstrukcí závlahových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Provozování tlakové a gravitační závlahové soustavy a kontrola funkčnosti jednotlivých objektů hlavního závlahového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Provoz, obsluha a údržba závlahového detailu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použití druhů závlahy podle účelu, způsobu rozvodu, dávkování vody a jakosti dodávané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vodního toku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revitalizace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pozemkové úpravy ve vodohospodářství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653C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závlahových soustav</dc:title>
  <dc:description>Technik závlahových soustav provádí odborné práce při správě, provozu a údržbě závlahových soustav, kontroluje způsoby hospodaření v povodí, poskytuje informace a poradenství v oboru a jedná s externími zainteresovanými stranami, zpracovává informace o povodí.</dc:description>
  <dc:subject/>
  <cp:keywords/>
  <cp:category>Specializace</cp:category>
  <cp:lastModifiedBy/>
  <dcterms:created xsi:type="dcterms:W3CDTF">2017-11-22T09:37:08+01:00</dcterms:created>
  <dcterms:modified xsi:type="dcterms:W3CDTF">2019-02-27T11:10:52+01:00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