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elektrotechnik audiovizuálních komunikačních prostředků a zařízení</w:t>
      </w:r>
      <w:bookmarkEnd w:id="1"/>
    </w:p>
    <w:p>
      <w:pPr/>
      <w:r>
        <w:rPr/>
        <w:t xml:space="preserve">Samostatný elektrotechnik audiovizuálních komunikačních prostředků a zařízení zpracovává konstrukční dokumentaci audiovizuálních komunikačních prostředků a zařízení, provádí elektrotechnický návrh od matematických a elektromagnetických výpočtů, přes zpracování technické dokumentace, až po zajištění zpracování návrhů audiovizuálních komunikačních prostředků a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Samostatný technik scénického osvětlení, Samostatný technik zvuku, Samostatný technik scénického osvětlení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Výpočty parametrů audiovizuálních komunikačních prostředků a zařízení.</w:t>
      </w:r>
    </w:p>
    <w:p>
      <w:pPr>
        <w:numPr>
          <w:ilvl w:val="0"/>
          <w:numId w:val="5"/>
        </w:numPr>
      </w:pPr>
      <w:r>
        <w:rPr/>
        <w:t xml:space="preserve">Určení rozměrových dispozic audiovizuálních komunikačních prostředků a zařízení.</w:t>
      </w:r>
    </w:p>
    <w:p>
      <w:pPr>
        <w:numPr>
          <w:ilvl w:val="0"/>
          <w:numId w:val="5"/>
        </w:numPr>
      </w:pPr>
      <w:r>
        <w:rPr/>
        <w:t xml:space="preserve">Určení mechanických a elektrických vlastností audiovizuálních komunikačních prostředků a zařízení.</w:t>
      </w:r>
    </w:p>
    <w:p>
      <w:pPr>
        <w:numPr>
          <w:ilvl w:val="0"/>
          <w:numId w:val="5"/>
        </w:numPr>
      </w:pPr>
      <w:r>
        <w:rPr/>
        <w:t xml:space="preserve">Tvorba technické dokumentace návrhu audiovizuálních komunikačních prostředků a zařízení.</w:t>
      </w:r>
    </w:p>
    <w:p>
      <w:pPr>
        <w:numPr>
          <w:ilvl w:val="0"/>
          <w:numId w:val="5"/>
        </w:numPr>
      </w:pPr>
      <w:r>
        <w:rPr/>
        <w:t xml:space="preserve">Tvorba návrhu aktivních částí audiovizuálních komunikačních prostředků a zařízení.</w:t>
      </w:r>
    </w:p>
    <w:p>
      <w:pPr>
        <w:numPr>
          <w:ilvl w:val="0"/>
          <w:numId w:val="5"/>
        </w:numPr>
      </w:pPr>
      <w:r>
        <w:rPr/>
        <w:t xml:space="preserve">Vývoj audiovizuálních komunikačních prostředků a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Elektrotechnici a technici energetici přístrojů, strojů a zařízení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31136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přístrojů,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elektrotechnická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2609R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slaboproudá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aplikovaná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2646N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2643N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Samostatný technik / samostatná technička scénického osvětlení (26-050-R)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e81.D.1154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satelitních komunikačních a navigačních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e81.D.1156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optoelektronických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e81.D.1155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mobilních komunikačních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e81.D.1159</w:t>
            </w:r>
          </w:p>
        </w:tc>
        <w:tc>
          <w:tcPr>
            <w:tcW w:w="3000" w:type="dxa"/>
          </w:tcPr>
          <w:p>
            <w:pPr/>
            <w:r>
              <w:rPr/>
              <w:t xml:space="preserve">Vývoj mobilních komunikačních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e81.D.7009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elektronických obvodů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e81.D.1161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Vývoj elektronických obvodů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e81.D.1158</w:t>
            </w:r>
          </w:p>
        </w:tc>
        <w:tc>
          <w:tcPr>
            <w:tcW w:w="3000" w:type="dxa"/>
          </w:tcPr>
          <w:p>
            <w:pPr/>
            <w:r>
              <w:rPr/>
              <w:t xml:space="preserve">Vývoj satelitních komunikačních a navigačních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e81.A.3019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elektronickými obvodovými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e81.D.1160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Vývoj optoelektronických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i51.D.1091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právních a ostatních předpisech, technických normách BOZP a jejich aplikace v praxi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elektrotechnické dokumentaci a normách,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e81.D.1114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vlastnostech elektrotechnických materiálů, součástí, volba vhodnosti použití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e81.D.1149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mobilních komunikačních systémech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pojmech, vztazích a výpočtech elektrických a elektromagnetických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e81.D.1151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optoelektronických přístrojích a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a měření mobilních komunikačních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e81.D.1150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satelitních komunikačních a navigačních systémech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a měření optoelektronických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a měření satelitních komunikačních a navigačních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a měření elektronických obvodů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teoretická matematika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50873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elektrotechnik audiovizuálních komunikačních prostředků a zařízení</dc:title>
  <dc:description>Samostatný elektrotechnik audiovizuálních komunikačních prostředků a zařízení zpracovává konstrukční dokumentaci audiovizuálních komunikačních prostředků a zařízení, provádí elektrotechnický návrh od matematických a elektromagnetických výpočtů, přes zpracování technické dokumentace, až po zajištění zpracování návrhů audiovizuálních komunikačních prostředků a zařízení.</dc:description>
  <dc:subject/>
  <cp:keywords/>
  <cp:category>Povolání</cp:category>
  <cp:lastModifiedBy/>
  <dcterms:created xsi:type="dcterms:W3CDTF">2017-11-22T09:23:16+01:00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