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audiovizuálních komunikačních prostředků a zařízení</w:t>
      </w:r>
      <w:bookmarkEnd w:id="1"/>
    </w:p>
    <w:p>
      <w:pPr/>
      <w:r>
        <w:rPr/>
        <w:t xml:space="preserve">Samostatný elektrotechnik audiovizuálních komunikačních prostředků a zařízení zpracovává konstrukční dokumentaci audiovizuálních komunikačních prostředků a zařízení, provádí elektrotechnický návrh od matematických a elektromagnetických výpočtů, přes zpracování technické dokumentace, až po zajištění zpracování návrhů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technik scénického osvětlení, Samostatný technik zvuku, Samostatný technik scénického osvětlení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Výpočty parametrů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Určení rozměrových dispozic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Tvorba technické dokumentace návrhu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Tvorba návrhu aktivních částí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Vývoj audiovizuálních komunikačních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scénického osvětlení (26-050-R)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obvodovými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 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B41F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audiovizuálních komunikačních prostředků a zařízení</dc:title>
  <dc:description>Samostatný elektrotechnik audiovizuálních komunikačních prostředků a zařízení zpracovává konstrukční dokumentaci audiovizuálních komunikačních prostředků a zařízení, provádí elektrotechnický návrh od matematických a elektromagnetických výpočtů, přes zpracování technické dokumentace, až po zajištění zpracování návrhů audiovizuálních komunikačních prostředků a zařízení.</dc:description>
  <dc:subject/>
  <cp:keywords/>
  <cp:category>Povolání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