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skla</w:t>
      </w:r>
      <w:bookmarkEnd w:id="1"/>
    </w:p>
    <w:p>
      <w:pPr/>
      <w:r>
        <w:rPr/>
        <w:t xml:space="preserve">Rytec skla provádí rytí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engraver and etcher, Leptař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Zušlechťování skla rytím za pomoci měděných a smirkových směsí.</w:t>
      </w:r>
    </w:p>
    <w:p>
      <w:pPr>
        <w:numPr>
          <w:ilvl w:val="0"/>
          <w:numId w:val="5"/>
        </w:numPr>
      </w:pPr>
      <w:r>
        <w:rPr/>
        <w:t xml:space="preserve">Rytí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a leptaři skla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skla (28-014-H)</w:t>
      </w:r>
    </w:p>
    <w:p>
      <w:pPr>
        <w:numPr>
          <w:ilvl w:val="0"/>
          <w:numId w:val="5"/>
        </w:numPr>
      </w:pPr>
      <w:r>
        <w:rPr/>
        <w:t xml:space="preserve">Rytec/rytkyně skla pro umělecké rytiny (28-092-H)</w:t>
      </w:r>
    </w:p>
    <w:p>
      <w:pPr>
        <w:numPr>
          <w:ilvl w:val="0"/>
          <w:numId w:val="5"/>
        </w:numPr>
      </w:pPr>
      <w:r>
        <w:rPr/>
        <w:t xml:space="preserve">Rytec/rytkyně skla pro průmyslové rytiny (28-093-H)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pomůcek pro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vytvářeného výrobku při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výrobků ze skla s využitím rycích nástrojů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1CB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skla</dc:title>
  <dc:description>Rytec skla provádí rytí a vybrušování nejrůznějších motivů na skle.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