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chmele</w:t>
      </w:r>
      <w:bookmarkEnd w:id="1"/>
    </w:p>
    <w:p>
      <w:pPr/>
      <w:r>
        <w:rPr/>
        <w:t xml:space="preserve">Pěstitel chmele obsluhuje stroje a zařízení pro obdělávání půdy ve chmelnicích, aplikuje hnojiva a chemické přípravky na ochranu rostlin a obsluhuje sklízecí linky chmele dle zásad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Kultivační zásahy za vegetace ve chmelnici.</w:t>
      </w:r>
    </w:p>
    <w:p>
      <w:pPr>
        <w:numPr>
          <w:ilvl w:val="0"/>
          <w:numId w:val="5"/>
        </w:numPr>
      </w:pPr>
      <w:r>
        <w:rPr/>
        <w:t xml:space="preserve">Ošetření a ochrana chmele behem vegetace</w:t>
      </w:r>
    </w:p>
    <w:p>
      <w:pPr>
        <w:numPr>
          <w:ilvl w:val="0"/>
          <w:numId w:val="5"/>
        </w:numPr>
      </w:pPr>
      <w:r>
        <w:rPr/>
        <w:t xml:space="preserve">Strojní sklizeň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Seřízení a údržba strojů, nástrojů a nářadí k agrotechnickým zásahům ve chmelnici.</w:t>
      </w:r>
    </w:p>
    <w:p>
      <w:pPr>
        <w:numPr>
          <w:ilvl w:val="0"/>
          <w:numId w:val="5"/>
        </w:numPr>
      </w:pPr>
      <w:r>
        <w:rPr/>
        <w:t xml:space="preserve">Kontrola technologických zařízení při sklizni a sušení chmele.</w:t>
      </w:r>
    </w:p>
    <w:p>
      <w:pPr>
        <w:numPr>
          <w:ilvl w:val="0"/>
          <w:numId w:val="5"/>
        </w:numPr>
      </w:pPr>
      <w:r>
        <w:rPr/>
        <w:t xml:space="preserve">Zavěšování chmelovodičů.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chmelnic, sázení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chmele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chemická ochrana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traktorů, zemědělských strojů a linek včetně zemědělské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a pojízdných sklizňových linek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chmelnicových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9B7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chmele</dc:title>
  <dc:description>Pěstitel chmele obsluhuje stroje a zařízení pro obdělávání půdy ve chmelnicích, aplikuje hnojiva a chemické přípravky na ochranu rostlin a obsluhuje sklízecí linky chmele dle zásad správné zemědělské praxe.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