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Sadovník</w:t>
      </w:r>
      <w:bookmarkEnd w:id="1"/>
    </w:p>
    <w:p>
      <w:pPr/>
      <w:r>
        <w:rPr/>
        <w:t xml:space="preserve">Sadovník realizuje a udržuje sadové úpravy. Určuje, vysazuje a ošetřuje rostliny používané v těchto úpravách.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údržba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používaných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14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Sadovník</dc:title>
  <dc:description>Sadovník realizuje a udržuje sadové úpravy. Určuje, vysazuje a ošetřuje rostliny používané v těchto úpravách.</dc:description>
  <dc:subject/>
  <cp:keywords/>
  <cp:category>Specializace</cp:category>
  <cp:lastModifiedBy/>
  <dcterms:created xsi:type="dcterms:W3CDTF">2017-11-22T09:26:33+01:00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