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vína</w:t>
      </w:r>
      <w:bookmarkEnd w:id="1"/>
    </w:p>
    <w:p>
      <w:pPr/>
      <w:r>
        <w:rPr/>
        <w:t xml:space="preserve">Hodnotitel vína je schopen rozpoznat, ohodnotit a popsat různé druhy vín.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vzhledu vína.</w:t>
      </w:r>
    </w:p>
    <w:p>
      <w:pPr>
        <w:numPr>
          <w:ilvl w:val="0"/>
          <w:numId w:val="5"/>
        </w:numPr>
      </w:pPr>
      <w:r>
        <w:rPr/>
        <w:t xml:space="preserve">Posouzení vůně vína.</w:t>
      </w:r>
    </w:p>
    <w:p>
      <w:pPr>
        <w:numPr>
          <w:ilvl w:val="0"/>
          <w:numId w:val="5"/>
        </w:numPr>
      </w:pPr>
      <w:r>
        <w:rPr/>
        <w:t xml:space="preserve">Posouzení chutě vína.</w:t>
      </w:r>
    </w:p>
    <w:p>
      <w:pPr>
        <w:numPr>
          <w:ilvl w:val="0"/>
          <w:numId w:val="5"/>
        </w:numPr>
      </w:pPr>
      <w:r>
        <w:rPr/>
        <w:t xml:space="preserve">Zhodnocení celkového dojmu z vína.</w:t>
      </w:r>
    </w:p>
    <w:p>
      <w:pPr>
        <w:numPr>
          <w:ilvl w:val="0"/>
          <w:numId w:val="5"/>
        </w:numPr>
      </w:pPr>
      <w:r>
        <w:rPr/>
        <w:t xml:space="preserve">Popis vzorku vína.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vína (41-057-H)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vzhledu, vůně a chuti roztoku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posouzení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Bodové ohodnocení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Slovní popis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05D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vína</dc:title>
  <dc:description>Hodnotitel vína je schopen rozpoznat, ohodnotit a popsat různé druhy vín.</dc:description>
  <dc:subject/>
  <cp:keywords/>
  <cp:category>Povolání</cp:category>
  <cp:lastModifiedBy/>
  <dcterms:created xsi:type="dcterms:W3CDTF">2017-11-22T09:16:44+01:00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