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 ozbrojených sil ČR</w:t>
      </w:r>
      <w:bookmarkEnd w:id="1"/>
    </w:p>
    <w:p>
      <w:pPr/>
      <w:r>
        <w:rPr/>
        <w:t xml:space="preserve">Kuchař ozbrojených sil ČR organizuje a provádí přípravu stravy v polních podmínkách a ve stálé posádce.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Výdejce pokrmů, Kuchař, Mladší kuchař, Přípravář pokrmů, Svobodník, Desátník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kuchař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pokrmů před expedicí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velkokapacitních kuchyňských strojů na výrobu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produktů běžné studené kuchyně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úprava a aranžování pokrmů pro slavnostní příležitosti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norem platných pro výrobu jídel, způsobu a formy nakládání s jídly, potravinami, způsobu jejich dalšího uchovávání a skladování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trendů zdravé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a kolektivní hygieny, zásad ochrany životního prostředí a požární ochrany ve stravovacím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provozního řádu vojenského stravovacího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1C8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 ozbrojených sil ČR</dc:title>
  <dc:description>Kuchař ozbrojených sil ČR organizuje a provádí přípravu stravy v polních podmínkách a ve stálé posádce.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2017-11-22T09:09:25+01:00</dcterms:created>
  <dcterms:modified xsi:type="dcterms:W3CDTF">2017-11-22T09:09:25+01:00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