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Producent v audiovizi</w:t>
      </w:r>
      <w:bookmarkEnd w:id="1"/>
    </w:p>
    <w:p>
      <w:pPr/>
      <w:r>
        <w:rPr/>
        <w:t xml:space="preserve">Producent v audiovizi nese odpovědnost za proces vývoje, výroby, dokončení a uvedení audiovizuálního díla. Koordinuje a zajišťuje tvorbu filmového díla nebo televizního programu po stránce dramaturgické, obchodně-ekonomické, umělecké, materiálně-technické, organizační a provozní.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Umění a kultura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dramatická, filmová, televizní, rozhlasová tvorba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Bakalářský studijní program; Vyšší odborné vzdělání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Posuzování a výběr námětů z ekonomického a obsahového hlediska a určení nebo podílení se na vzniku základní koncepce díla.</w:t>
      </w:r>
    </w:p>
    <w:p>
      <w:pPr>
        <w:numPr>
          <w:ilvl w:val="0"/>
          <w:numId w:val="5"/>
        </w:numPr>
      </w:pPr>
      <w:r>
        <w:rPr/>
        <w:t xml:space="preserve">Řízení a kontrola zpracování námětů.</w:t>
      </w:r>
    </w:p>
    <w:p>
      <w:pPr>
        <w:numPr>
          <w:ilvl w:val="0"/>
          <w:numId w:val="5"/>
        </w:numPr>
      </w:pPr>
      <w:r>
        <w:rPr/>
        <w:t xml:space="preserve">Zajišťování obchodně-právních vztahů pro realizaci díla.</w:t>
      </w:r>
    </w:p>
    <w:p>
      <w:pPr>
        <w:numPr>
          <w:ilvl w:val="0"/>
          <w:numId w:val="5"/>
        </w:numPr>
      </w:pPr>
      <w:r>
        <w:rPr/>
        <w:t xml:space="preserve">Schvalování plánu výroby a rozpočtu.</w:t>
      </w:r>
    </w:p>
    <w:p>
      <w:pPr>
        <w:numPr>
          <w:ilvl w:val="0"/>
          <w:numId w:val="5"/>
        </w:numPr>
      </w:pPr>
      <w:r>
        <w:rPr/>
        <w:t xml:space="preserve">Výběr, smluvní zavázání a koordinace klíčových tvůrčích pracovníků pro realizaci díla.</w:t>
      </w:r>
    </w:p>
    <w:p>
      <w:pPr>
        <w:numPr>
          <w:ilvl w:val="0"/>
          <w:numId w:val="5"/>
        </w:numPr>
      </w:pPr>
      <w:r>
        <w:rPr/>
        <w:t xml:space="preserve">Průběžný dohled nad prací štábu v místě natáčení a nad prací celého výrobního štábu.</w:t>
      </w:r>
    </w:p>
    <w:p>
      <w:pPr>
        <w:numPr>
          <w:ilvl w:val="0"/>
          <w:numId w:val="5"/>
        </w:numPr>
      </w:pPr>
      <w:r>
        <w:rPr/>
        <w:t xml:space="preserve">Dohled nad dokončovacími pracemi (postprodukcí).</w:t>
      </w:r>
    </w:p>
    <w:p>
      <w:pPr>
        <w:numPr>
          <w:ilvl w:val="0"/>
          <w:numId w:val="5"/>
        </w:numPr>
      </w:pPr>
      <w:r>
        <w:rPr/>
        <w:t xml:space="preserve">Příprava a realizace programového zařazení televizního audiovizuálního díla do vysílání nebo filmového audiovizuálního díla do distribuce.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Produkční</w:t>
      </w:r>
    </w:p>
    <w:p>
      <w:pPr>
        <w:numPr>
          <w:ilvl w:val="0"/>
          <w:numId w:val="5"/>
        </w:numPr>
      </w:pPr>
      <w:r>
        <w:rPr/>
        <w:t xml:space="preserve">Režiséři, dramaturgové, produkční a příbuzní specialisté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Režiséři, dramaturgové, produkční a příbuzní specialisté (CZ-ISCO 2654)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24 472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51 749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86 281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39 082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48 407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67 936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40 310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56 679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72 255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2654</w:t>
            </w:r>
          </w:p>
        </w:tc>
        <w:tc>
          <w:tcPr>
            <w:tcW w:w="2000" w:type="dxa"/>
          </w:tcPr>
          <w:p>
            <w:pPr/>
            <w:r>
              <w:rPr/>
              <w:t xml:space="preserve">Režiséři, dramaturgové, produkční a příbuzní specialisté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45 103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45 027 Kč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26543</w:t>
            </w:r>
          </w:p>
        </w:tc>
        <w:tc>
          <w:tcPr>
            <w:tcW w:w="2000" w:type="dxa"/>
          </w:tcPr>
          <w:p>
            <w:pPr/>
            <w:r>
              <w:rPr/>
              <w:t xml:space="preserve">Produkční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47 062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2654</w:t>
            </w:r>
          </w:p>
        </w:tc>
        <w:tc>
          <w:tcPr>
            <w:tcW w:w="3000" w:type="dxa"/>
          </w:tcPr>
          <w:p>
            <w:pPr/>
            <w:r>
              <w:rPr/>
              <w:t xml:space="preserve">Filmoví, divadelní a příbuzní režiséři a producenti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http://data.europa.eu/esco/isco/C2654</w:t>
            </w:r>
          </w:p>
        </w:tc>
      </w:tr>
    </w:tbl>
    <w:p/>
    <w:p/>
    <w:p/>
    <w:p>
      <w:pPr>
        <w:pStyle w:val="Heading2"/>
      </w:pPr>
      <w:bookmarkStart w:id="8" w:name="_Toc8"/>
      <w:r>
        <w:t>Kvalifikace k výkonu povolání</w:t>
      </w:r>
      <w:bookmarkEnd w:id="8"/>
    </w:p>
    <w:p>
      <w:pPr>
        <w:pStyle w:val="Heading3"/>
      </w:pPr>
      <w:bookmarkStart w:id="9" w:name="_Toc9"/>
      <w:r>
        <w:t>Školní vzdělání</w:t>
      </w:r>
      <w:bookmarkEnd w:id="9"/>
    </w:p>
    <w:p/>
    <w:p>
      <w:pPr>
        <w:pStyle w:val="Heading4"/>
      </w:pPr>
      <w:bookmarkStart w:id="10" w:name="_Toc10"/>
      <w:r>
        <w:t>Nejvhodnější školní přípravu poskytují obory:</w:t>
      </w:r>
      <w:bookmarkEnd w:id="10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Multimediální tvorba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82-43-N/xx</w:t>
            </w:r>
          </w:p>
        </w:tc>
      </w:tr>
    </w:tbl>
    <w:p/>
    <w:p>
      <w:pPr>
        <w:pStyle w:val="Heading4"/>
      </w:pPr>
      <w:bookmarkStart w:id="11" w:name="_Toc11"/>
      <w:r>
        <w:t>Vhodnou školní přípravu poskytují také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3"/>
      </w:pPr>
      <w:bookmarkStart w:id="12" w:name="_Toc12"/>
      <w:r>
        <w:t>Další vzdělání</w:t>
      </w:r>
      <w:bookmarkEnd w:id="12"/>
    </w:p>
    <w:p>
      <w:pPr>
        <w:pStyle w:val="Heading4"/>
      </w:pPr>
      <w:bookmarkStart w:id="13" w:name="_Toc13"/>
      <w:r>
        <w:t>Profesní kvalifikace</w:t>
      </w:r>
      <w:bookmarkEnd w:id="13"/>
    </w:p>
    <w:p>
      <w:pPr>
        <w:numPr>
          <w:ilvl w:val="0"/>
          <w:numId w:val="5"/>
        </w:numPr>
      </w:pPr>
      <w:r>
        <w:rPr/>
        <w:t xml:space="preserve">Producent/producentka animovaného audiovizuálního díla (82-050-T)</w:t>
      </w:r>
    </w:p>
    <w:p/>
    <w:p/>
    <w:p>
      <w:pPr>
        <w:pStyle w:val="Heading2"/>
      </w:pPr>
      <w:bookmarkStart w:id="14" w:name="_Toc14"/>
      <w:r>
        <w:t>Kompetenční požadavky</w:t>
      </w:r>
      <w:bookmarkEnd w:id="14"/>
    </w:p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5" w:name="_Toc15"/>
      <w:r>
        <w:t>Digitální kompetence</w:t>
      </w:r>
      <w:bookmarkEnd w:id="15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5.3</w:t>
            </w:r>
          </w:p>
        </w:tc>
        <w:tc>
          <w:tcPr>
            <w:tcW w:w="5000" w:type="dxa"/>
          </w:tcPr>
          <w:p>
            <w:pPr/>
            <w:r>
              <w:rPr/>
              <w:t xml:space="preserve">Kreativní využívání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5.2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potřeb a výběr vhodných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5.1</w:t>
            </w:r>
          </w:p>
        </w:tc>
        <w:tc>
          <w:tcPr>
            <w:tcW w:w="5000" w:type="dxa"/>
          </w:tcPr>
          <w:p>
            <w:pPr/>
            <w:r>
              <w:rPr/>
              <w:t xml:space="preserve">Řešení technických problémů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4.4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životního prostředí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4.3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zdraví a duševní pohody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3.3</w:t>
            </w:r>
          </w:p>
        </w:tc>
        <w:tc>
          <w:tcPr>
            <w:tcW w:w="5000" w:type="dxa"/>
          </w:tcPr>
          <w:p>
            <w:pPr/>
            <w:r>
              <w:rPr/>
              <w:t xml:space="preserve">Autorská práva a licence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3.2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Integrace a přepracování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3.1</w:t>
            </w:r>
          </w:p>
        </w:tc>
        <w:tc>
          <w:tcPr>
            <w:tcW w:w="5000" w:type="dxa"/>
          </w:tcPr>
          <w:p>
            <w:pPr/>
            <w:r>
              <w:rPr/>
              <w:t xml:space="preserve">Tvorba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2.5</w:t>
            </w:r>
          </w:p>
        </w:tc>
        <w:tc>
          <w:tcPr>
            <w:tcW w:w="5000" w:type="dxa"/>
          </w:tcPr>
          <w:p>
            <w:pPr/>
            <w:r>
              <w:rPr/>
              <w:t xml:space="preserve">Netiketa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Sdílení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1.3</w:t>
            </w:r>
          </w:p>
        </w:tc>
        <w:tc>
          <w:tcPr>
            <w:tcW w:w="5000" w:type="dxa"/>
          </w:tcPr>
          <w:p>
            <w:pPr/>
            <w:r>
              <w:rPr/>
              <w:t xml:space="preserve">Správa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5.4</w:t>
            </w:r>
          </w:p>
        </w:tc>
        <w:tc>
          <w:tcPr>
            <w:tcW w:w="5000" w:type="dxa"/>
          </w:tcPr>
          <w:p>
            <w:pPr/>
            <w:r>
              <w:rPr/>
              <w:t xml:space="preserve">Identifikace nedostatků v digitálních kompetencích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BA896C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Producent v audiovizi</dc:title>
  <dc:description>Producent v audiovizi nese odpovědnost za proces vývoje, výroby, dokončení a uvedení audiovizuálního díla. Koordinuje a zajišťuje tvorbu filmového díla nebo televizního programu po stránce dramaturgické, obchodně-ekonomické, umělecké, materiálně-technické, organizační a provozní.</dc:description>
  <dc:subject/>
  <cp:keywords/>
  <cp:category>Povolání</cp:category>
  <cp:lastModifiedBy/>
  <dcterms:created xsi:type="dcterms:W3CDTF">2017-11-22T09:21:15+01:00</dcterms:created>
  <dcterms:modified xsi:type="dcterms:W3CDTF">2019-02-27T14:15:00+01:00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