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speciálního vzdělávání</w:t>
      </w:r>
      <w:bookmarkEnd w:id="1"/>
    </w:p>
    <w:p>
      <w:pPr/>
      <w:r>
        <w:rPr/>
        <w:t xml:space="preserve">Referent specialista pro oblast speciálního vzdělávání komplexně zajišťuje výkon státní správy nebo samosprávy, koncepční, normotvornou, metodickou a analytickou činnost v oblasti speciálního vzdělávání ve školství včetně využívání prostředků ze státního rozpočtu v oblasti speciálního vzdělávání ve školství.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speciálního vzdělávání, Referent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 speciální činnosti ve školství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prevence sociálně patologických jevů, Referent specialista speciálního vzdělávání, Referent specialista územně samosprávného celku pro prevenci kriminality a sociálně patologické jevy, Referent specialista rovných příležitostí ve školství, Referent specialista územně samosprávného celku pro národnostní menšiny, Referent specialista územně samosprávného celku na protidrogovou koordinaci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koncepčních, normotvorných a metodických materiálů v oblasti speciálního vzdělávání.</w:t>
      </w:r>
    </w:p>
    <w:p>
      <w:pPr>
        <w:numPr>
          <w:ilvl w:val="0"/>
          <w:numId w:val="5"/>
        </w:numPr>
      </w:pPr>
      <w:r>
        <w:rPr/>
        <w:t xml:space="preserve">Plnění úkolů ministerstva v oblastech speciálního vzdělávání, zejména směrem k: výchově a vzdělávání dětí s vadami řeči, s poruchami učení a chování, s tělesným postižením, mentálním postižením, vícečetným postižením a autismem, školám a školským zařízením pro děti s uvedeným postižením ve zřizovatelské kompetenci MŠMT apod.</w:t>
      </w:r>
    </w:p>
    <w:p>
      <w:pPr>
        <w:numPr>
          <w:ilvl w:val="0"/>
          <w:numId w:val="5"/>
        </w:numPr>
      </w:pPr>
      <w:r>
        <w:rPr/>
        <w:t xml:space="preserve">Schvalování učebních dokumentů a učebnic pro školy a školská zařízení, posuzování a schvalování školních tiskopisů v oblasti speciálního vzdělávání.</w:t>
      </w:r>
    </w:p>
    <w:p>
      <w:pPr>
        <w:numPr>
          <w:ilvl w:val="0"/>
          <w:numId w:val="5"/>
        </w:numPr>
      </w:pPr>
      <w:r>
        <w:rPr/>
        <w:t xml:space="preserve">Vedení a vyhodnocování pokusného ověřování organizace, forem a obsahu výchovy a vzdělávání v oblasti speciálního vzdělávání.</w:t>
      </w:r>
    </w:p>
    <w:p>
      <w:pPr>
        <w:numPr>
          <w:ilvl w:val="0"/>
          <w:numId w:val="5"/>
        </w:numPr>
      </w:pPr>
      <w:r>
        <w:rPr/>
        <w:t xml:space="preserve">Příprava a pilotní ověřování modelových preventivních programů v zařízeních pro výkon ústavní a ochranné výchovy.</w:t>
      </w:r>
    </w:p>
    <w:p>
      <w:pPr>
        <w:numPr>
          <w:ilvl w:val="0"/>
          <w:numId w:val="5"/>
        </w:numPr>
      </w:pPr>
      <w:r>
        <w:rPr/>
        <w:t xml:space="preserve">Koordinace a spolupráce s profesními pedagogickými iniciativami, s občanskými sdruženími, dalšími seskupeními zabývajícími se speciálním vzděláváním.</w:t>
      </w:r>
    </w:p>
    <w:p>
      <w:pPr>
        <w:numPr>
          <w:ilvl w:val="0"/>
          <w:numId w:val="5"/>
        </w:numPr>
      </w:pPr>
      <w:r>
        <w:rPr/>
        <w:t xml:space="preserve">Spolupráce při vyřizování stížností v  oblasti speciálního vzdělávání.</w:t>
      </w:r>
    </w:p>
    <w:p>
      <w:pPr>
        <w:numPr>
          <w:ilvl w:val="0"/>
          <w:numId w:val="5"/>
        </w:numPr>
      </w:pPr>
      <w:r>
        <w:rPr/>
        <w:t xml:space="preserve">Příprava právních předpisů, legislativních a právních stanovisek v oblasti speciálního vzdělávání.</w:t>
      </w:r>
    </w:p>
    <w:p>
      <w:pPr>
        <w:numPr>
          <w:ilvl w:val="0"/>
          <w:numId w:val="5"/>
        </w:numPr>
      </w:pPr>
      <w:r>
        <w:rPr/>
        <w:t xml:space="preserve">Zajišťování problematiky ESF v oblasti své působnosti.</w:t>
      </w:r>
    </w:p>
    <w:p>
      <w:pPr>
        <w:numPr>
          <w:ilvl w:val="0"/>
          <w:numId w:val="5"/>
        </w:numPr>
      </w:pPr>
      <w:r>
        <w:rPr/>
        <w:t xml:space="preserve">Spolupráce se zahraničím vyplývající z mezinárodních smluv a ujednání v oblasti speciálního vzdělávání.</w:t>
      </w:r>
    </w:p>
    <w:p>
      <w:pPr>
        <w:numPr>
          <w:ilvl w:val="0"/>
          <w:numId w:val="5"/>
        </w:numPr>
      </w:pPr>
      <w:r>
        <w:rPr/>
        <w:t xml:space="preserve">Tvorba celostátních zásad dotační politiky v oblasti speciálního vzdělávání.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 politiky výchovy a vzdělávání, mládeže, tělovýchovy a sportu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systému ústavní výchovy, ochranné výchovy a preventivně výchovné péče včetně systému pedagogickopsychologického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nebo komplexní posuzování návrhů právních předpisů s celostátní působností nebo komunitárních předpisů, analýza právního a skutkového stavu, zhodnocování nezbytnosti změny právního stavu, změny rozsahu právní regulace, souladu s dalšími právními předpisy, mezinárodními smlouvami a s právem Evropských společenství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Vypracovávání zásadních právních výkladů a stanovisek nebo stanovování obecných postupů aplikace právních předpisů nebo komunitárních předpisů ve specializovaných oborech ve vymezené působnosti státní správy nebo samosprávy včetně případného řešení věcně a právně složitých případů a zastupování veřejných zájmů v soudních sporech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metodických postupů pro řešení specifických celospolečenských problémů v jednotlivých oblastech vzdělávací soustavy pro školy a školská zařízení, například talentované mládeže, drogové závislosti, kriminality, nezaměstnanosti, diskriminace mladistvých a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postupů, zásad a metodik pro poskytování finančních podpor, pro výběr žadatelů o podpory včetně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finančních plánů a navrhování nejvhodnějších způsobů a metod k zajištění potřebného objemu finančních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a vyřizování korespondence dle odborného zařazení v organizačním útvaru dle pokynů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i21.Z.1300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koncepční, normotvorné a koordinační činnosti ve svěřeném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plánů, strategií a analýz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výstupů, popř. jiných dokladů či dokumentů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i21.D.2099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ve výchově a vzdělávání v oblasti speciálního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i21.D.2100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a konzultační činnost na svěřeném úseku státní správy v oblasti speciálního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logopedie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multikulturní výchova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somatopedie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vzdělávání dětí se smyslovými vadami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integrace postižených dětí mezi děti nepostižené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dětí se speciálními vzdělávacími potřebami a žáků nadaných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koncepčních, normotvorných a metodických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8858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speciálního vzdělávání</dc:title>
  <dc:description>Referent specialista pro oblast speciálního vzdělávání komplexně zajišťuje výkon státní správy nebo samosprávy, koncepční, normotvornou, metodickou a analytickou činnost v oblasti speciálního vzdělávání ve školství včetně využívání prostředků ze státního rozpočtu v oblasti speciálního vzdělávání ve školství.</dc:description>
  <dc:subject/>
  <cp:keywords/>
  <cp:category>Specializace</cp:category>
  <cp:lastModifiedBy/>
  <dcterms:created xsi:type="dcterms:W3CDTF">2017-11-22T09:09:24+01:00</dcterms:created>
  <dcterms:modified xsi:type="dcterms:W3CDTF">2017-11-22T09:42:44+01:00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