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Strojmistr železniční dopravy</w:t>
      </w:r>
      <w:bookmarkEnd w:id="1"/>
    </w:p>
    <w:p>
      <w:pPr/>
      <w:r>
        <w:rPr/>
        <w:t xml:space="preserve">Strojmistr železniční dopravy samostatně organizuje a řídí činnost hnacích vozidel, lokomotivních čet a ostatních provozních zaměstnanců depa.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,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činnosti hnacích vozidel a lokomotivních čet a ostatních provozních zaměstnanců depa.</w:t>
      </w:r>
    </w:p>
    <w:p>
      <w:pPr>
        <w:numPr>
          <w:ilvl w:val="0"/>
          <w:numId w:val="5"/>
        </w:numPr>
      </w:pPr>
      <w:r>
        <w:rPr/>
        <w:t xml:space="preserve">Rozhodování o schopnosti hnacích vozidel k požadovanému výkonu.</w:t>
      </w:r>
    </w:p>
    <w:p>
      <w:pPr>
        <w:numPr>
          <w:ilvl w:val="0"/>
          <w:numId w:val="5"/>
        </w:numPr>
      </w:pPr>
      <w:r>
        <w:rPr/>
        <w:t xml:space="preserve">Zajištění personálních potřeb k obsluze hnacích vozidel.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Koordinace a kontrola provozu hnacích vozidel.</w:t>
      </w:r>
    </w:p>
    <w:p>
      <w:pPr>
        <w:numPr>
          <w:ilvl w:val="0"/>
          <w:numId w:val="5"/>
        </w:numPr>
      </w:pPr>
      <w:r>
        <w:rPr/>
        <w:t xml:space="preserve">Řízení podřízených strojmistrů.</w:t>
      </w:r>
    </w:p>
    <w:p>
      <w:pPr>
        <w:numPr>
          <w:ilvl w:val="0"/>
          <w:numId w:val="5"/>
        </w:numPr>
      </w:pPr>
      <w:r>
        <w:rPr/>
        <w:t xml:space="preserve">Diagnostika poruch hnacích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41 824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Strojmistr/strojmistrová železniční dopravy (37-060-N)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elektrických a motorových hnacích vozidel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železničních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h22.D.3711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hnacích vozidel a jejich výběr pro vlakové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h22.D.6570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diagnostikování poruch železničních hnacích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železničních hnacích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v přiděleném obvodu depa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železničních pracovníků podle směnového plánu a grafikonu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lokomotivních čet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automatizovaném pracovišti strojmistra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směnového plánu železničního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strojních a personálních kapacit v železničním depu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inspekčních prohlídek určených technických zařízení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5209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Strojmistr železniční dopravy</dc:title>
  <dc:description>Strojmistr železniční dopravy samostatně organizuje a řídí činnost hnacích vozidel, lokomotivních čet a ostatních provozních zaměstnanců depa.</dc:description>
  <dc:subject/>
  <cp:keywords/>
  <cp:category>Specializace</cp:category>
  <cp:lastModifiedBy/>
  <dcterms:created xsi:type="dcterms:W3CDTF">2017-11-22T09:26:01+01:00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