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Bankovní pracovník</w:t>
      </w:r>
      <w:bookmarkEnd w:id="1"/>
    </w:p>
    <w:p>
      <w:pPr/>
      <w:r>
        <w:rPr/>
        <w:t xml:space="preserve">Bankovní pracovník zajišťuje základní kontakty a přímá jednání s klienty při realizaci všech bankovních služeb a obchodů poskytovaných peněžním ústavem, vedení evidence a vypracování podkladů pro práci vrcholového managementu.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 clerk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Jednání s klienty při realizaci bankovních produktů, obchodů a služeb poskytovaných peněžním ústavem.</w:t>
      </w:r>
    </w:p>
    <w:p>
      <w:pPr>
        <w:numPr>
          <w:ilvl w:val="0"/>
          <w:numId w:val="5"/>
        </w:numPr>
      </w:pPr>
      <w:r>
        <w:rPr/>
        <w:t xml:space="preserve">Zajišťování obsluhy bankovních sejfů a trezorů.</w:t>
      </w:r>
    </w:p>
    <w:p>
      <w:pPr>
        <w:numPr>
          <w:ilvl w:val="0"/>
          <w:numId w:val="5"/>
        </w:numPr>
      </w:pPr>
      <w:r>
        <w:rPr/>
        <w:t xml:space="preserve">Zajišťování bezhotovostního platebního styku.</w:t>
      </w:r>
    </w:p>
    <w:p>
      <w:pPr>
        <w:numPr>
          <w:ilvl w:val="0"/>
          <w:numId w:val="5"/>
        </w:numPr>
      </w:pPr>
      <w:r>
        <w:rPr/>
        <w:t xml:space="preserve">Provádění pokladní hotovostní operace v příslušné měně na základě písemných příkazů, dobropisů nebo výměnu peněz.</w:t>
      </w:r>
    </w:p>
    <w:p>
      <w:pPr>
        <w:numPr>
          <w:ilvl w:val="0"/>
          <w:numId w:val="5"/>
        </w:numPr>
      </w:pPr>
      <w:r>
        <w:rPr/>
        <w:t xml:space="preserve">Zajišťování depozitních a platebních produktů a služeb v tuzemské i zahraniční měně.</w:t>
      </w:r>
    </w:p>
    <w:p>
      <w:pPr>
        <w:numPr>
          <w:ilvl w:val="0"/>
          <w:numId w:val="5"/>
        </w:numPr>
      </w:pPr>
      <w:r>
        <w:rPr/>
        <w:t xml:space="preserve">Provádění směnárenské operace v tuzemské a zahraniční měně.</w:t>
      </w:r>
    </w:p>
    <w:p>
      <w:pPr>
        <w:numPr>
          <w:ilvl w:val="0"/>
          <w:numId w:val="5"/>
        </w:numPr>
      </w:pPr>
      <w:r>
        <w:rPr/>
        <w:t xml:space="preserve">Realizace spotřebitelských a hypotečních úvěrů.</w:t>
      </w:r>
    </w:p>
    <w:p>
      <w:pPr>
        <w:numPr>
          <w:ilvl w:val="0"/>
          <w:numId w:val="5"/>
        </w:numPr>
      </w:pPr>
      <w:r>
        <w:rPr/>
        <w:t xml:space="preserve">Kontrola a potvrzování pravosti platebních dokumentů a operací.</w:t>
      </w:r>
    </w:p>
    <w:p>
      <w:pPr>
        <w:numPr>
          <w:ilvl w:val="0"/>
          <w:numId w:val="5"/>
        </w:numPr>
      </w:pPr>
      <w:r>
        <w:rPr/>
        <w:t xml:space="preserve">Zajišťování dokumentace pro poskytování úvěrů a bankovních záruk.</w:t>
      </w:r>
    </w:p>
    <w:p>
      <w:pPr>
        <w:numPr>
          <w:ilvl w:val="0"/>
          <w:numId w:val="5"/>
        </w:numPr>
      </w:pPr>
      <w:r>
        <w:rPr/>
        <w:t xml:space="preserve">Zajišťování provozu, údržby a rozvoj systému platebních karet.</w:t>
      </w:r>
    </w:p>
    <w:p>
      <w:pPr>
        <w:numPr>
          <w:ilvl w:val="0"/>
          <w:numId w:val="5"/>
        </w:numPr>
      </w:pPr>
      <w:r>
        <w:rPr/>
        <w:t xml:space="preserve">Tvorba metodiky řízení úvěrového rizika.</w:t>
      </w:r>
    </w:p>
    <w:p>
      <w:pPr>
        <w:numPr>
          <w:ilvl w:val="0"/>
          <w:numId w:val="5"/>
        </w:numPr>
      </w:pPr>
      <w:r>
        <w:rPr/>
        <w:t xml:space="preserve">Zajišťování informační služby klientům.</w:t>
      </w:r>
    </w:p>
    <w:p>
      <w:pPr>
        <w:numPr>
          <w:ilvl w:val="0"/>
          <w:numId w:val="5"/>
        </w:numPr>
      </w:pPr>
      <w:r>
        <w:rPr/>
        <w:t xml:space="preserve">Zajišťování dokumentace a základních činností správy úvěrového portfolia a systému bankovního zpracování.</w:t>
      </w:r>
    </w:p>
    <w:p>
      <w:pPr>
        <w:numPr>
          <w:ilvl w:val="0"/>
          <w:numId w:val="5"/>
        </w:numPr>
      </w:pPr>
      <w:r>
        <w:rPr/>
        <w:t xml:space="preserve">Přípravné a organizační práce při realizaci a vypořádání obchodů s cennými papíry.</w:t>
      </w:r>
    </w:p>
    <w:p>
      <w:pPr>
        <w:numPr>
          <w:ilvl w:val="0"/>
          <w:numId w:val="5"/>
        </w:numPr>
      </w:pPr>
      <w:r>
        <w:rPr/>
        <w:t xml:space="preserve">Akviziční, prodejní a distribuční činnosti v oblasti nových emisí.</w:t>
      </w:r>
    </w:p>
    <w:p>
      <w:pPr>
        <w:numPr>
          <w:ilvl w:val="0"/>
          <w:numId w:val="5"/>
        </w:numPr>
      </w:pPr>
      <w:r>
        <w:rPr/>
        <w:t xml:space="preserve">Příprava dat a podkladů pro analýzy k obchodování s cennými papíry.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7" w:name="_Toc7"/>
      <w:r>
        <w:t>Kompetenční požadavky</w:t>
      </w:r>
      <w:bookmarkEnd w:id="7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8" w:name="_Toc8"/>
      <w:r>
        <w:t>Digitální kompetence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9714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Bankovní pracovník</dc:title>
  <dc:description>Bankovní pracovník zajišťuje základní kontakty a přímá jednání s klienty při realizaci všech bankovních služeb a obchodů poskytovaných peněžním ústavem, vedení evidence a vypracování podkladů pro práci vrcholového managementu.</dc:description>
  <dc:subject/>
  <cp:keywords/>
  <cp:category>Povolání</cp:category>
  <cp:lastModifiedBy/>
  <dcterms:created xsi:type="dcterms:W3CDTF">2017-11-22T09:41:11+01:00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