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lisovny specialista</w:t>
      </w:r>
      <w:bookmarkEnd w:id="1"/>
    </w:p>
    <w:p>
      <w:pPr/>
      <w:r>
        <w:rPr/>
        <w:t xml:space="preserve">Technolog lisovny specialista stanovuje technologické postupy a zajišťuje technologickou přípravu výroby v lisovně tvarově složitých a technologicky náročných výlisků z plechu.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tvorba technologických postupů tvarově složitých a technologicky náročných výlisků z plechu.</w:t>
      </w:r>
    </w:p>
    <w:p>
      <w:pPr>
        <w:numPr>
          <w:ilvl w:val="0"/>
          <w:numId w:val="5"/>
        </w:numPr>
      </w:pPr>
      <w:r>
        <w:rPr/>
        <w:t xml:space="preserve">Řízení prací při zpracování technické dokumentace.</w:t>
      </w:r>
    </w:p>
    <w:p>
      <w:pPr>
        <w:numPr>
          <w:ilvl w:val="0"/>
          <w:numId w:val="5"/>
        </w:numPr>
      </w:pPr>
      <w:r>
        <w:rPr/>
        <w:t xml:space="preserve">Přiřazení výlisku k výrobnímu stroji nebo výrobní lince.</w:t>
      </w:r>
    </w:p>
    <w:p>
      <w:pPr>
        <w:numPr>
          <w:ilvl w:val="0"/>
          <w:numId w:val="5"/>
        </w:numPr>
      </w:pPr>
      <w:r>
        <w:rPr/>
        <w:t xml:space="preserve">Určení počtu a sledu výrobních operací.</w:t>
      </w:r>
    </w:p>
    <w:p>
      <w:pPr>
        <w:numPr>
          <w:ilvl w:val="0"/>
          <w:numId w:val="5"/>
        </w:numPr>
      </w:pPr>
      <w:r>
        <w:rPr/>
        <w:t xml:space="preserve">Konstrukce tvaru funkční části lisovacích nástrojů (nářadí).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výlisků.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Specifikace rozměrů a vlastností výchozích hutních materiálů.</w:t>
      </w:r>
    </w:p>
    <w:p>
      <w:pPr>
        <w:numPr>
          <w:ilvl w:val="0"/>
          <w:numId w:val="5"/>
        </w:numPr>
      </w:pPr>
      <w:r>
        <w:rPr/>
        <w:t xml:space="preserve">Spolupráce při řešení neshodných výrobků.</w:t>
      </w:r>
    </w:p>
    <w:p>
      <w:pPr>
        <w:numPr>
          <w:ilvl w:val="0"/>
          <w:numId w:val="5"/>
        </w:numPr>
      </w:pPr>
      <w:r>
        <w:rPr/>
        <w:t xml:space="preserve">Spolupráce při řešení reklamace výrobků.</w:t>
      </w:r>
    </w:p>
    <w:p>
      <w:pPr>
        <w:numPr>
          <w:ilvl w:val="0"/>
          <w:numId w:val="5"/>
        </w:numPr>
      </w:pPr>
      <w:r>
        <w:rPr/>
        <w:t xml:space="preserve">Spolupráce při zpracování výkresu výlisku.</w:t>
      </w:r>
    </w:p>
    <w:p>
      <w:pPr>
        <w:numPr>
          <w:ilvl w:val="0"/>
          <w:numId w:val="5"/>
        </w:numPr>
      </w:pPr>
      <w:r>
        <w:rPr/>
        <w:t xml:space="preserve">Zpracování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Spolupráce na tvorbě FMEA, procesních plánů a kontrolních plánů.</w:t>
      </w:r>
    </w:p>
    <w:p>
      <w:pPr>
        <w:numPr>
          <w:ilvl w:val="0"/>
          <w:numId w:val="5"/>
        </w:numPr>
      </w:pPr>
      <w:r>
        <w:rPr/>
        <w:t xml:space="preserve">Poskytování podkladů pro tvorbu norem spotřeby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Spolupráce při stanovení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metalurgických podkladů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tvorbu norem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způsobu ohřevu a teploty ohřevu a určení způsobu ochlazování a následného tepelného zpracování při lisování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složitých 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177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lisovny specialista</dc:title>
  <dc:description>Technolog lisovny specialista stanovuje technologické postupy a zajišťuje technologickou přípravu výroby v lisovně tvarově složitých a technologicky náročných výlisků z plechu.</dc:description>
  <dc:subject/>
  <cp:keywords/>
  <cp:category>Povolání</cp:category>
  <cp:lastModifiedBy/>
  <dcterms:created xsi:type="dcterms:W3CDTF">2017-11-22T09:40:57+01:00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