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údržby těžní jámy</w:t>
      </w:r>
      <w:bookmarkEnd w:id="1"/>
    </w:p>
    <w:p>
      <w:pPr/>
      <w:r>
        <w:rPr/>
        <w:t xml:space="preserve">Technik údržby těžní jámy koordinuje práce při zajišťování báňské údržby a provozu těžní jámy.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stavu výztuže a zařízení těžní jámy.</w:t>
      </w:r>
    </w:p>
    <w:p>
      <w:pPr>
        <w:numPr>
          <w:ilvl w:val="0"/>
          <w:numId w:val="5"/>
        </w:numPr>
      </w:pPr>
      <w:r>
        <w:rPr/>
        <w:t xml:space="preserve">Koordinace prací při opravě a údržbě těžní jámy.</w:t>
      </w:r>
    </w:p>
    <w:p>
      <w:pPr>
        <w:numPr>
          <w:ilvl w:val="0"/>
          <w:numId w:val="5"/>
        </w:numPr>
      </w:pPr>
      <w:r>
        <w:rPr/>
        <w:t xml:space="preserve">Spolupráce s odbornými úseky.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provozem při svislé dopravě a chůzi - odborná způsobilost podle vyhlášky č. 415/2003 Sb., kterou se stanoví podmínky k zajištění bezpečnosti a ochrany zdraví při práci a bezpečnosti provozu při svislé dopravě a chůzi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F5D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údržby těžní jámy</dc:title>
  <dc:description>Technik údržby těžní jámy koordinuje práce při zajišťování báňské údržby a provozu těžní jámy.</dc:description>
  <dc:subject/>
  <cp:keywords/>
  <cp:category>Specializace</cp:category>
  <cp:lastModifiedBy/>
  <dcterms:created xsi:type="dcterms:W3CDTF">2017-11-22T09:40:53+01:00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