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Krajinář pro ochranu přírody a krajiny</w:t>
      </w:r>
      <w:bookmarkEnd w:id="1"/>
    </w:p>
    <w:p>
      <w:pPr/>
      <w:r>
        <w:rPr/>
        <w:t xml:space="preserve">Krajinář pro ochranu přírody a krajiny plánuje a koordinuje péči o krajinu a její složky, provádí a koordinuje její mapování a dokumentaci, posuzuje záměry a plánované zásahy,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krajinářství.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krajinářství.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územní plánování a stavební činnost a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do přírodního a krajinného prostředí ve své územní působnosti.</w:t>
      </w:r>
    </w:p>
    <w:p>
      <w:pPr>
        <w:numPr>
          <w:ilvl w:val="0"/>
          <w:numId w:val="5"/>
        </w:numPr>
      </w:pPr>
      <w:r>
        <w:rPr/>
        <w:t xml:space="preserve">Zpracování a koordinace studií hodnocení krajinného rázu.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krajinářství.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krajinářství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v oboru krajinářství.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krajinářství včetně publikační činnosti v oboru svého profesního zaměření.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oborech příbuzných biologii, botanice a zoologii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oborech příbuzných biologii, botanice a zoologii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architekta pro obor krajinářská architektura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oboru krajinářství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krajinářství a péče o krajinu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v oboru krajinářství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oboru krajinářství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oboru krajinářství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D5EE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Krajinář pro ochranu přírody a krajiny</dc:title>
  <dc:description>Krajinář pro ochranu přírody a krajiny plánuje a koordinuje péči o krajinu a její složky, provádí a koordinuje její mapování a dokumentaci, posuzuje záměry a plánované zásahy,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