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Umělecký mozaikář</w:t>
      </w:r>
      <w:bookmarkEnd w:id="1"/>
    </w:p>
    <w:p>
      <w:pPr/>
      <w:r>
        <w:rPr/>
        <w:t xml:space="preserve">Umělecký mozaikář sestavuje originální mozaikové obrazy ze skleněných smaltů a přírodních kamenů jako součást architektury podle návrhů výtvarníků.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Umělecká řemesla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nezařazeno do odborného podsměru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Inlayer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Příprava uměleckořemeslného záměru, studium podkladů, zpracování výtvarného návrhu a technické dokumentace.</w:t>
      </w:r>
    </w:p>
    <w:p>
      <w:pPr>
        <w:numPr>
          <w:ilvl w:val="0"/>
          <w:numId w:val="5"/>
        </w:numPr>
      </w:pPr>
      <w:r>
        <w:rPr/>
        <w:t xml:space="preserve">Volba materiálu a pracovních postupů pro zhotovení uměleckořemeslného výrobku.</w:t>
      </w:r>
    </w:p>
    <w:p>
      <w:pPr>
        <w:numPr>
          <w:ilvl w:val="0"/>
          <w:numId w:val="5"/>
        </w:numPr>
      </w:pPr>
      <w:r>
        <w:rPr/>
        <w:t xml:space="preserve">Příprava a úprava surovin a materiálů.</w:t>
      </w:r>
    </w:p>
    <w:p>
      <w:pPr>
        <w:numPr>
          <w:ilvl w:val="0"/>
          <w:numId w:val="5"/>
        </w:numPr>
      </w:pPr>
      <w:r>
        <w:rPr/>
        <w:t xml:space="preserve">Vytváření uměleckořemeslného výrobku ručně nebo s použitím nástrojů.</w:t>
      </w:r>
    </w:p>
    <w:p>
      <w:pPr>
        <w:numPr>
          <w:ilvl w:val="0"/>
          <w:numId w:val="5"/>
        </w:numPr>
      </w:pPr>
      <w:r>
        <w:rPr/>
        <w:t xml:space="preserve">Opravy, obnova, údržba a rekonstrukce uměleckořemeslných mozaikových děl.</w:t>
      </w:r>
    </w:p>
    <w:p>
      <w:pPr>
        <w:numPr>
          <w:ilvl w:val="0"/>
          <w:numId w:val="5"/>
        </w:numPr>
      </w:pPr>
      <w:r>
        <w:rPr/>
        <w:t xml:space="preserve">Konečná úprava uměleckořemeslných výrobků.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Umělečtí skláři a umělečtí sklenáři</w:t>
      </w:r>
    </w:p>
    <w:p>
      <w:pPr>
        <w:numPr>
          <w:ilvl w:val="0"/>
          <w:numId w:val="5"/>
        </w:numPr>
      </w:pPr>
      <w:r>
        <w:rPr/>
        <w:t xml:space="preserve">Umělečtí keramici</w:t>
      </w:r>
    </w:p>
    <w:p>
      <w:pPr>
        <w:numPr>
          <w:ilvl w:val="0"/>
          <w:numId w:val="5"/>
        </w:numPr>
      </w:pPr>
      <w:r>
        <w:rPr/>
        <w:t xml:space="preserve">Skláři, brusiči skla, výrobci bižuterie a skleněných ozdob</w:t>
      </w:r>
    </w:p>
    <w:p>
      <w:pPr>
        <w:numPr>
          <w:ilvl w:val="0"/>
          <w:numId w:val="5"/>
        </w:numPr>
      </w:pPr>
      <w:r>
        <w:rPr/>
        <w:t xml:space="preserve">Keramici a pracovníci v příbuzných oborech</w:t>
      </w:r>
    </w:p>
    <w:p/>
    <w:p>
      <w:pPr>
        <w:pStyle w:val="Heading4"/>
      </w:pPr>
      <w:bookmarkStart w:id="4" w:name="_Toc4"/>
      <w:r>
        <w:t>Keramici a pracovníci v příbuzných oborech (CZ-ISCO 7314)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44 971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55 641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60 894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38 197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45 424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54 682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7314</w:t>
            </w:r>
          </w:p>
        </w:tc>
        <w:tc>
          <w:tcPr>
            <w:tcW w:w="2000" w:type="dxa"/>
          </w:tcPr>
          <w:p>
            <w:pPr/>
            <w:r>
              <w:rPr/>
              <w:t xml:space="preserve">Keramici a pracovníci v příbuzných oborech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46 825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7315</w:t>
            </w:r>
          </w:p>
        </w:tc>
        <w:tc>
          <w:tcPr>
            <w:tcW w:w="3000" w:type="dxa"/>
          </w:tcPr>
          <w:p>
            <w:pPr/>
            <w:r>
              <w:rPr/>
              <w:t xml:space="preserve">Skláři, brusiči skla a pracovníci při konečné úpravě skla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http://data.europa.eu/esco/isco/C7315</w:t>
            </w:r>
          </w:p>
        </w:tc>
      </w:tr>
    </w:tbl>
    <w:p/>
    <w:p/>
    <w:p/>
    <w:p>
      <w:pPr>
        <w:pStyle w:val="Heading2"/>
      </w:pPr>
      <w:bookmarkStart w:id="7" w:name="_Toc7"/>
      <w:r>
        <w:t>Pracovní podmínky</w:t>
      </w:r>
      <w:bookmarkEnd w:id="7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výtvarné a uměleckořemeslné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8251H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 oboru výtvarné a uměleckořemeslné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8251L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Umělecký keramik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82-51-H/04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</w:tbl>
    <w:p/>
    <w:p>
      <w:pPr>
        <w:pStyle w:val="Heading2"/>
      </w:pPr>
      <w:bookmarkStart w:id="12" w:name="_Toc12"/>
      <w:r>
        <w:t>Kompetenční požadavky</w:t>
      </w:r>
      <w:bookmarkEnd w:id="12"/>
    </w:p>
    <w:p>
      <w:pPr>
        <w:pStyle w:val="Heading3"/>
      </w:pPr>
      <w:bookmarkStart w:id="13" w:name="_Toc13"/>
      <w:r>
        <w:t>Odborné dovednosti</w:t>
      </w:r>
      <w:bookmarkEnd w:id="13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e61.D.1461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podkladech a v technické dokumentaci pro sestavování originálních mozaikových obrazů ze skleněných smaltů a přírodních kamenů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e61.D.2461</w:t>
            </w:r>
          </w:p>
        </w:tc>
        <w:tc>
          <w:tcPr>
            <w:tcW w:w="3000" w:type="dxa"/>
          </w:tcPr>
          <w:p>
            <w:pPr/>
            <w:r>
              <w:rPr/>
              <w:t xml:space="preserve">Volba postupu práce, způsobu zpracování, nástrojů a materiálů pro sestavování originálních mozaikových obrazů ze skleněných smaltů a přírodních kamenů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e61.D.7461</w:t>
            </w:r>
          </w:p>
        </w:tc>
        <w:tc>
          <w:tcPr>
            <w:tcW w:w="3000" w:type="dxa"/>
          </w:tcPr>
          <w:p>
            <w:pPr/>
            <w:r>
              <w:rPr/>
              <w:t xml:space="preserve">Samostatné zpracování výtvarného záměru pro sestavování originálních mozaikových obrazů ze skleněných smaltů a přírodních kamenů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e61.A.1462</w:t>
            </w:r>
          </w:p>
        </w:tc>
        <w:tc>
          <w:tcPr>
            <w:tcW w:w="3000" w:type="dxa"/>
          </w:tcPr>
          <w:p>
            <w:pPr/>
            <w:r>
              <w:rPr/>
              <w:t xml:space="preserve">Ruční sekání a štípání barevných sklosmaltů a kamenů do polotovarů k sestavování mozaikových obrazů, včetně výběru materiálů dle struktury a barev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e61.A.1463</w:t>
            </w:r>
          </w:p>
        </w:tc>
        <w:tc>
          <w:tcPr>
            <w:tcW w:w="3000" w:type="dxa"/>
          </w:tcPr>
          <w:p>
            <w:pPr/>
            <w:r>
              <w:rPr/>
              <w:t xml:space="preserve">Ruční vysazování mozaik z kamene, skla nebo keramiky negativní technikou na papír nebo technikou přímého vysazování (alla prima)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e61.A.3461</w:t>
            </w:r>
          </w:p>
        </w:tc>
        <w:tc>
          <w:tcPr>
            <w:tcW w:w="3000" w:type="dxa"/>
          </w:tcPr>
          <w:p>
            <w:pPr/>
            <w:r>
              <w:rPr/>
              <w:t xml:space="preserve">Příprava a úprava surovin a materiálů pro sestavování originálních mozaikových obrazů ze skleněných smaltů a přírodních kamenů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e61.A.3462</w:t>
            </w:r>
          </w:p>
        </w:tc>
        <w:tc>
          <w:tcPr>
            <w:tcW w:w="3000" w:type="dxa"/>
          </w:tcPr>
          <w:p>
            <w:pPr/>
            <w:r>
              <w:rPr/>
              <w:t xml:space="preserve">Příprava na sestavování mozaikových obrazů kopírováním kartonů pomocí pauzy, prováděním rastru, zaměřováním a přenášením kreseb na stěnu nebo panel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e61.A.3463</w:t>
            </w:r>
          </w:p>
        </w:tc>
        <w:tc>
          <w:tcPr>
            <w:tcW w:w="3000" w:type="dxa"/>
          </w:tcPr>
          <w:p>
            <w:pPr/>
            <w:r>
              <w:rPr/>
              <w:t xml:space="preserve">Sestavování, vytváření a montáž nejsložitějších a unikátních mozaikových obrazů dle výtvarných návrhů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e61.A.1461</w:t>
            </w:r>
          </w:p>
        </w:tc>
        <w:tc>
          <w:tcPr>
            <w:tcW w:w="3000" w:type="dxa"/>
          </w:tcPr>
          <w:p>
            <w:pPr/>
            <w:r>
              <w:rPr/>
              <w:t xml:space="preserve">Ruční opravy, obnova, údržba a rekonstrukce cenných mozaikových děl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4" w:name="_Toc14"/>
      <w:r>
        <w:t>Odborné znalosti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e61._.0046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zhotovování mozaikových ploch ze skla, keramiky a kamene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e62._.0052</w:t>
            </w:r>
          </w:p>
        </w:tc>
        <w:tc>
          <w:tcPr>
            <w:tcW w:w="3000" w:type="dxa"/>
          </w:tcPr>
          <w:p>
            <w:pPr/>
            <w:r>
              <w:rPr/>
              <w:t xml:space="preserve">druhy keramiky a jejich vlastnosti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e62._.0056</w:t>
            </w:r>
          </w:p>
        </w:tc>
        <w:tc>
          <w:tcPr>
            <w:tcW w:w="3000" w:type="dxa"/>
          </w:tcPr>
          <w:p>
            <w:pPr/>
            <w:r>
              <w:rPr/>
              <w:t xml:space="preserve">druhy přírodního kamene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e62._.0057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opracování přírodního kamene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e61._.0032</w:t>
            </w:r>
          </w:p>
        </w:tc>
        <w:tc>
          <w:tcPr>
            <w:tcW w:w="3000" w:type="dxa"/>
          </w:tcPr>
          <w:p>
            <w:pPr/>
            <w:r>
              <w:rPr/>
              <w:t xml:space="preserve">druhy skla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m11._.0011</w:t>
            </w:r>
          </w:p>
        </w:tc>
        <w:tc>
          <w:tcPr>
            <w:tcW w:w="3000" w:type="dxa"/>
          </w:tcPr>
          <w:p>
            <w:pPr/>
            <w:r>
              <w:rPr/>
              <w:t xml:space="preserve">dějiny umění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m13._.0013</w:t>
            </w:r>
          </w:p>
        </w:tc>
        <w:tc>
          <w:tcPr>
            <w:tcW w:w="3000" w:type="dxa"/>
          </w:tcPr>
          <w:p>
            <w:pPr/>
            <w:r>
              <w:rPr/>
              <w:t xml:space="preserve">zásady a postupy konzervátorských a restaurátorských prací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Digitální kompetence</w:t>
      </w:r>
      <w:bookmarkEnd w:id="15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6" w:name="_Toc16"/>
      <w:r>
        <w:t>Měkké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7" w:name="_Toc17"/>
      <w:r>
        <w:t>Zdravotní podmínky</w:t>
      </w:r>
      <w:bookmarkEnd w:id="17"/>
    </w:p>
    <w:p>
      <w:pPr>
        <w:pStyle w:val="Heading3"/>
      </w:pPr>
      <w:bookmarkStart w:id="18" w:name="_Toc18"/>
      <w:r>
        <w:t>Onemocnění omezující výkon povolání / specializace povolání.</w:t>
      </w:r>
      <w:bookmarkEnd w:id="18"/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Závažná onemocnění ledvin, močových cest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Prognosticky závažná endokrinní onemocnění včetně diabetes mellitus</w:t>
      </w:r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Závažná orgánová onemocnění podle toxikologických vlastností látek</w:t>
      </w:r>
    </w:p>
    <w:p>
      <w:pPr>
        <w:numPr>
          <w:ilvl w:val="0"/>
          <w:numId w:val="5"/>
        </w:numPr>
      </w:pPr>
      <w:r>
        <w:rPr/>
        <w:t xml:space="preserve">Onemocnění pohybového a nervového systému, omezující jemnou motoriku, koordinaci pohybů a svalovou sílu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>
        <w:pStyle w:val="Heading3"/>
      </w:pPr>
      <w:bookmarkStart w:id="19" w:name="_Toc19"/>
      <w:r>
        <w:t>Onemocnění vylučující výkon povolání / specializace povolání.e</w:t>
      </w:r>
      <w:bookmarkEnd w:id="19"/>
    </w:p>
    <w:p>
      <w:pPr>
        <w:numPr>
          <w:ilvl w:val="0"/>
          <w:numId w:val="5"/>
        </w:numPr>
      </w:pPr>
      <w:r>
        <w:rPr/>
        <w:t xml:space="preserve">Prognosticky závažná onemocnění cév a nervů horních končetin</w:t>
      </w:r>
    </w:p>
    <w:p>
      <w:pPr>
        <w:numPr>
          <w:ilvl w:val="0"/>
          <w:numId w:val="5"/>
        </w:numPr>
      </w:pPr>
      <w:r>
        <w:rPr/>
        <w:t xml:space="preserve">Prognosticky závažné onemocnění dýchacích cest a plic</w:t>
      </w:r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7BA180C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Umělecký mozaikář</dc:title>
  <dc:description>Umělecký mozaikář sestavuje originální mozaikové obrazy ze skleněných smaltů a přírodních kamenů jako součást architektury podle návrhů výtvarníků.</dc:description>
  <dc:subject/>
  <cp:keywords/>
  <cp:category>Povolání</cp:category>
  <cp:lastModifiedBy/>
  <dcterms:created xsi:type="dcterms:W3CDTF">2017-11-22T09:40:10+01:00</dcterms:created>
  <dcterms:modified xsi:type="dcterms:W3CDTF">2024-03-26T10:03:33+01:00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