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Horník kombajnér rubání a ražení</w:t>
      </w:r>
      <w:bookmarkEnd w:id="1"/>
    </w:p>
    <w:p>
      <w:pPr/>
      <w:r>
        <w:rPr/>
        <w:t xml:space="preserve">Horník kombajnér rubání a ražení obsluhuje dobývací nebo razicí stroj v dole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Kombajnér v dobývání, Kombajnér v ražení, Obsluha dobývacího a razicího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chodu dobývacího nebo razicího stroje (kombajnu).</w:t>
      </w:r>
    </w:p>
    <w:p>
      <w:pPr>
        <w:numPr>
          <w:ilvl w:val="0"/>
          <w:numId w:val="5"/>
        </w:numPr>
      </w:pPr>
      <w:r>
        <w:rPr/>
        <w:t xml:space="preserve">Údržba stroje.</w:t>
      </w:r>
    </w:p>
    <w:p>
      <w:pPr>
        <w:numPr>
          <w:ilvl w:val="0"/>
          <w:numId w:val="5"/>
        </w:numPr>
      </w:pPr>
      <w:r>
        <w:rPr/>
        <w:t xml:space="preserve">Indikace důlních větrů.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razicích strojů, štítů, strojníci tuneláři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razicích strojů, štítů, strojníci tuneláři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Horník kombajnér / hornice kombajnérka rubání a ražení (21-033-H)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razicího nebo dobývacího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razicího nebo dobývacího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údržby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34CE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Horník kombajnér rubání a ražení</dc:title>
  <dc:description>Horník kombajnér rubání a ražení obsluhuje dobývací nebo razicí stroj v dole při hornické činnosti nebo činnosti prováděné hornickým způsobem.</dc:description>
  <dc:subject/>
  <cp:keywords/>
  <cp:category>Specializace</cp:category>
  <cp:lastModifiedBy/>
  <dcterms:created xsi:type="dcterms:W3CDTF">2017-11-22T09:40:10+01:00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