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řemesla v oboru Kamnář</w:t>
      </w:r>
      <w:bookmarkEnd w:id="1"/>
    </w:p>
    <w:p>
      <w:pPr/>
      <w:r>
        <w:rPr/>
        <w:t xml:space="preserve">Mistr řemesla v oboru Kamnář dimenzuje, staví, opravuje, udržuje a čistí individuálně stavěná topidla, ke kterým zpracovává výkresovou dokumentaci včetně zajištění jejich předání a připojení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zadavatele a technických potřeb objektu pro výkon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stavěných topidel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stavěných topidel s řešením jejich funkce.</w:t>
      </w:r>
    </w:p>
    <w:p>
      <w:pPr>
        <w:numPr>
          <w:ilvl w:val="0"/>
          <w:numId w:val="5"/>
        </w:numPr>
      </w:pPr>
      <w:r>
        <w:rPr/>
        <w:t xml:space="preserve">Zhotovení designového návrhu individuálně stavěných topidel.</w:t>
      </w:r>
    </w:p>
    <w:p>
      <w:pPr>
        <w:numPr>
          <w:ilvl w:val="0"/>
          <w:numId w:val="5"/>
        </w:numPr>
      </w:pPr>
      <w:r>
        <w:rPr/>
        <w:t xml:space="preserve">Stavba, opravy a rekonstrukce individuálních topidel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Připojení topidel na komín.</w:t>
      </w:r>
    </w:p>
    <w:p>
      <w:pPr>
        <w:numPr>
          <w:ilvl w:val="0"/>
          <w:numId w:val="5"/>
        </w:numPr>
      </w:pPr>
      <w:r>
        <w:rPr/>
        <w:t xml:space="preserve">Uzavírání zakázek a předávání zakázek.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kontrolování správné funkce a bezpečného provozu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oboru 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biopalivech pro individuálně stavěná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stavbu krbů a kachlových kamen a sporáků dle ČSN a technických podkladů výrobců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individuálně stavěného topidla s kombinovaným systémem předávání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Založení firmy, její personální a finanční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DF0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řemesla v oboru Kamnář</dc:title>
  <dc:description>Mistr řemesla v oboru Kamnář dimenzuje, staví, opravuje, udržuje a čistí individuálně stavěná topidla, ke kterým zpracovává výkresovou dokumentaci včetně zajištění jejich předání a připojení na komín.</dc:description>
  <dc:subject/>
  <cp:keywords/>
  <cp:category>Povolání</cp:category>
  <cp:lastModifiedBy/>
  <dcterms:created xsi:type="dcterms:W3CDTF">2017-11-22T09:40:10+01:00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