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zákaznických služeb</w:t>
      </w:r>
      <w:bookmarkEnd w:id="1"/>
    </w:p>
    <w:p>
      <w:pPr/>
      <w:r>
        <w:rPr/>
        <w:t xml:space="preserve">Ředitel zákaznických služeb komplexně vede a řídí organizační celek, který se zabývá řízenou obousměrnou komunikací se zákazníky a zpracováním souvisejících informací.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centra zákaznické podpory, Manažer pro zákaznickou podporu, Manažer pro kontakt ze zákazníky, Ředitel kontaktního centra, Customer Service Manager, Ředitel centra zákaznických služeb, Ředitel zákaznického servisu, Ředitel vnitřního prodeje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Vytváření, průběžná aktualizace, realizace a vyhodnocení koncepce rozvoje úseku zákaznických služeb.</w:t>
      </w:r>
    </w:p>
    <w:p>
      <w:pPr>
        <w:numPr>
          <w:ilvl w:val="0"/>
          <w:numId w:val="5"/>
        </w:numPr>
      </w:pPr>
      <w:r>
        <w:rPr/>
        <w:t xml:space="preserve">Monitorování, analýza a optimalizace procesů zákaznických služeb a souvisejících firemních procesů.</w:t>
      </w:r>
    </w:p>
    <w:p>
      <w:pPr>
        <w:numPr>
          <w:ilvl w:val="0"/>
          <w:numId w:val="5"/>
        </w:numPr>
      </w:pPr>
      <w:r>
        <w:rPr/>
        <w:t xml:space="preserve">Definování nových vstupů a výstupů provozního systému, včetně spolupráce na tvorbě interních databází pro potřeby společnosti.</w:t>
      </w:r>
    </w:p>
    <w:p>
      <w:pPr>
        <w:numPr>
          <w:ilvl w:val="0"/>
          <w:numId w:val="5"/>
        </w:numPr>
      </w:pPr>
      <w:r>
        <w:rPr/>
        <w:t xml:space="preserve">Sledování a vyhodnocování spokojenosti zákazníků, návrh a realizace nápravných opatření ve spolupráci s příslušnými organizačními útvary organizace.</w:t>
      </w:r>
    </w:p>
    <w:p>
      <w:pPr>
        <w:numPr>
          <w:ilvl w:val="0"/>
          <w:numId w:val="5"/>
        </w:numPr>
      </w:pPr>
      <w:r>
        <w:rPr/>
        <w:t xml:space="preserve">Zabezpečení a rozvoj osobní, telefonické a elektronické komunikace s klienty společnosti.</w:t>
      </w:r>
    </w:p>
    <w:p>
      <w:pPr>
        <w:numPr>
          <w:ilvl w:val="0"/>
          <w:numId w:val="5"/>
        </w:numPr>
      </w:pPr>
      <w:r>
        <w:rPr/>
        <w:t xml:space="preserve">Koordinace činností týkajících se vyřizování stížností a reklamací zákazníků a poskytování technických a cenových informaci.</w:t>
      </w:r>
    </w:p>
    <w:p>
      <w:pPr>
        <w:numPr>
          <w:ilvl w:val="0"/>
          <w:numId w:val="5"/>
        </w:numPr>
      </w:pPr>
      <w:r>
        <w:rPr/>
        <w:t xml:space="preserve">Udržování a rozvoj vztahů s klíčovými zákazníky.</w:t>
      </w:r>
    </w:p>
    <w:p>
      <w:pPr>
        <w:numPr>
          <w:ilvl w:val="0"/>
          <w:numId w:val="5"/>
        </w:numPr>
      </w:pPr>
      <w:r>
        <w:rPr/>
        <w:t xml:space="preserve">Spolupráce s příslušnými organizačními útvary společnosti v oblasti vývoje provozního informačního systému a jeho podpůrných aplikací.</w:t>
      </w:r>
    </w:p>
    <w:p>
      <w:pPr>
        <w:numPr>
          <w:ilvl w:val="0"/>
          <w:numId w:val="5"/>
        </w:numPr>
      </w:pPr>
      <w:r>
        <w:rPr/>
        <w:t xml:space="preserve">Nastavení systému adaptace pracovníků zákaznických center.</w:t>
      </w:r>
    </w:p>
    <w:p>
      <w:pPr>
        <w:numPr>
          <w:ilvl w:val="0"/>
          <w:numId w:val="5"/>
        </w:numPr>
      </w:pPr>
      <w:r>
        <w:rPr/>
        <w:t xml:space="preserve">Reprezentování organizace na jednáních se stávajícími i potenciálními zákazníky, stálými obchodními partnery a dalšími subjekty.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servisních služeb a reklamací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servisních služeb a reklamací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prodeje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příprav a tvorby metodických postupů a směrnic, včetně návrhů na změny a úpravy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vyřizování stížností a reklamací zákazníků, poskytování technických a cenových informaci v rámci řízení činnosti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schválení pravidelných podkladů o spokojenosti zákazníků s činnostmi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návrhů a dílčích opatření k zamezení vzniku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v rámci udržování a rozvíjení dobrých vztahů se strategickými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vztahů se zákazníky - CRM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A887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zákaznických služeb</dc:title>
  <dc:description>Ředitel zákaznických služeb komplexně vede a řídí organizační celek, který se zabývá řízenou obousměrnou komunikací se zákazníky a zpracováním souvisejících informací.</dc:description>
  <dc:subject/>
  <cp:keywords/>
  <cp:category>Povolání</cp:category>
  <cp:lastModifiedBy/>
  <dcterms:created xsi:type="dcterms:W3CDTF">2017-11-22T09:39:56+01:00</dcterms:created>
  <dcterms:modified xsi:type="dcterms:W3CDTF">2017-11-22T09:39:56+01:00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