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inspektor ochrany vod</w:t>
      </w:r>
      <w:bookmarkEnd w:id="1"/>
    </w:p>
    <w:p>
      <w:pPr/>
      <w:r>
        <w:rPr/>
        <w:t xml:space="preserve">Samostatný inspektor ochrany vod zabezpečuje úkoly státního dozoru v oblasti ochrany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dozoru v oblasti ochrany vod.</w:t>
      </w:r>
    </w:p>
    <w:p>
      <w:pPr>
        <w:numPr>
          <w:ilvl w:val="0"/>
          <w:numId w:val="5"/>
        </w:numPr>
      </w:pPr>
      <w:r>
        <w:rPr/>
        <w:t xml:space="preserve">Příprava, zajišťování a vyhodnocování tematických prověrek inspekce.</w:t>
      </w:r>
    </w:p>
    <w:p>
      <w:pPr>
        <w:numPr>
          <w:ilvl w:val="0"/>
          <w:numId w:val="5"/>
        </w:numPr>
      </w:pPr>
      <w:r>
        <w:rPr/>
        <w:t xml:space="preserve">Sestavování návrhů plánů kontrol.</w:t>
      </w:r>
    </w:p>
    <w:p>
      <w:pPr>
        <w:numPr>
          <w:ilvl w:val="0"/>
          <w:numId w:val="5"/>
        </w:numPr>
      </w:pPr>
      <w:r>
        <w:rPr/>
        <w:t xml:space="preserve">Navrhování metodických pokynů a směrnic pro odbornou činnost oblastních inspektorátů.</w:t>
      </w:r>
    </w:p>
    <w:p>
      <w:pPr>
        <w:numPr>
          <w:ilvl w:val="0"/>
          <w:numId w:val="5"/>
        </w:numPr>
      </w:pPr>
      <w:r>
        <w:rPr/>
        <w:t xml:space="preserve">Zjišťování nedostatku, škod a jejich příčiny včetně osob zodpovědných za jejich vznik nebo trvání.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vod.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Podílení se na řešení složitých havarijních případů.</w:t>
      </w:r>
    </w:p>
    <w:p>
      <w:pPr>
        <w:numPr>
          <w:ilvl w:val="0"/>
          <w:numId w:val="5"/>
        </w:numPr>
      </w:pPr>
      <w:r>
        <w:rPr/>
        <w:t xml:space="preserve">Koordinace postupu činnosti v ochraně vod s vodoprávními úřady (orgány vodosprávy) a orgány činnými v trestním řízení.</w:t>
      </w:r>
    </w:p>
    <w:p>
      <w:pPr>
        <w:numPr>
          <w:ilvl w:val="0"/>
          <w:numId w:val="5"/>
        </w:numPr>
      </w:pPr>
      <w:r>
        <w:rPr/>
        <w:t xml:space="preserve">Spolupráce na tvorbě metodických pokynů na ochranu povrchových a podzemních vod před znečištěním.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Prevence závažných průmyslových havárií.</w:t>
      </w:r>
    </w:p>
    <w:p>
      <w:pPr>
        <w:numPr>
          <w:ilvl w:val="0"/>
          <w:numId w:val="5"/>
        </w:numPr>
      </w:pPr>
      <w:r>
        <w:rPr/>
        <w:t xml:space="preserve">Poradenská a konzultační činnost v oblasti ochrany vod.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řešení ekologických havárií na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environmentálního vzdělávání a osvěty v 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orgánů samosprávy, státní správy a dalších osob na jednotlivých úsecích správy životního prostředí a v oblasti plnění mezinárodních závazků včetně konzultační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například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 oboru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méně složitých místních ekologických havárií na území a na vodních tocích místního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pro provádění státního dozoru a prověrek životného prostředí, zaměřených na ochranu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i21.D.2185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na ochranu povrchových a podzemních vod před znečištěním,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i21.D.2186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prevence závažných průmyslových havárií, které by mohly ohrozit čistotu vod, v rámci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výsledků autorizovaných měření znečišťování vod,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platných právních předpisů a rozhodnutí v oblasti ochrany vod,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zdrojů znečišťování povrchových a podzemních vod, v rámci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dokumentacím, které posuzují vliv staveb, průmyslových technologií nebo velkých zdrojů znečišťování životního prostředí na čistotu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rámci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i21.Z.2184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koordinování orgánů samosprávy a státní správy v oblasti plnění mezinárodních závazků o ochraně vod,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řešení ekologických havárií ohrožujících čistotu vod na vodních tocích a na daném území, v rámci zabezpečování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v ochraně vod s vodoprávními úřady a orgány činnými v trestním řízení, v případě vzniku závažných ekologických havárií ohrožujících čistotu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D302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inspektor ochrany vod</dc:title>
  <dc:description>Samostatný inspektor ochrany vod zabezpečuje úkoly státního dozoru v oblasti ochrany vod.</dc:description>
  <dc:subject/>
  <cp:keywords/>
  <cp:category>Povolání</cp:category>
  <cp:lastModifiedBy/>
  <dcterms:created xsi:type="dcterms:W3CDTF">2017-11-22T09:39:41+01:00</dcterms:created>
  <dcterms:modified xsi:type="dcterms:W3CDTF">2017-11-22T09:39:41+01:00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