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sociálně právní ochranu</w:t>
      </w:r>
      <w:bookmarkEnd w:id="1"/>
    </w:p>
    <w:p>
      <w:pPr/>
      <w:r>
        <w:rPr/>
        <w:t xml:space="preserve">Samostatný pracovník samosprávy pro sociálně právní ochranu vykonává v působnosti samosprávního úřadu odborné činnosti v oblasti sociálně právní ochrany dětí a zajišťuje sociálně výchovnou prevenci a sociální práci s problémovými skupinami občanů.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Kontrolní a metodická činnost ve vztahu ke správním úřadům nižšího stupně na území kraje.</w:t>
      </w:r>
    </w:p>
    <w:p>
      <w:pPr>
        <w:numPr>
          <w:ilvl w:val="0"/>
          <w:numId w:val="5"/>
        </w:numPr>
      </w:pPr>
      <w:r>
        <w:rPr/>
        <w:t xml:space="preserve">Zpracování podkladů pro účely odvolacího řízení a přezkoumání rozhodnutí pro MPSV ČR a soudy.</w:t>
      </w:r>
    </w:p>
    <w:p>
      <w:pPr>
        <w:numPr>
          <w:ilvl w:val="0"/>
          <w:numId w:val="5"/>
        </w:numPr>
      </w:pPr>
      <w:r>
        <w:rPr/>
        <w:t xml:space="preserve">Komplexní výkon agendy péče o staré občany nebo osoby se zdravotním postižením.</w:t>
      </w:r>
    </w:p>
    <w:p>
      <w:pPr>
        <w:numPr>
          <w:ilvl w:val="0"/>
          <w:numId w:val="5"/>
        </w:numPr>
      </w:pPr>
      <w:r>
        <w:rPr/>
        <w:t xml:space="preserve">Příprava správních rozhodnutí v oblasti sociálně-právní ochrany dětí.</w:t>
      </w:r>
    </w:p>
    <w:p>
      <w:pPr>
        <w:numPr>
          <w:ilvl w:val="0"/>
          <w:numId w:val="5"/>
        </w:numPr>
      </w:pPr>
      <w:r>
        <w:rPr/>
        <w:t xml:space="preserve">Návštěva dětí v místě jejich bydliště nebo ve školských a zdravotnických zařízeních a ve věznicích.</w:t>
      </w:r>
    </w:p>
    <w:p>
      <w:pPr>
        <w:numPr>
          <w:ilvl w:val="0"/>
          <w:numId w:val="5"/>
        </w:numPr>
      </w:pPr>
      <w:r>
        <w:rPr/>
        <w:t xml:space="preserve">Příprava správních rozhodnutí ve věcech zprostředkování osvojení nebo pěstounské péče.</w:t>
      </w:r>
    </w:p>
    <w:p>
      <w:pPr>
        <w:numPr>
          <w:ilvl w:val="0"/>
          <w:numId w:val="5"/>
        </w:numPr>
      </w:pPr>
      <w:r>
        <w:rPr/>
        <w:t xml:space="preserve">Vedení evidence žadatelů, pěstounů a dětí osvojených nebo pěstounské péči.</w:t>
      </w:r>
    </w:p>
    <w:p>
      <w:pPr>
        <w:numPr>
          <w:ilvl w:val="0"/>
          <w:numId w:val="5"/>
        </w:numPr>
      </w:pPr>
      <w:r>
        <w:rPr/>
        <w:t xml:space="preserve">Poskytování odborné pomoci občanům propuštěným z výkonu trestu odnětí svobody, závislým na alkoholu apod.</w:t>
      </w:r>
    </w:p>
    <w:p>
      <w:pPr>
        <w:numPr>
          <w:ilvl w:val="0"/>
          <w:numId w:val="5"/>
        </w:numPr>
      </w:pPr>
      <w:r>
        <w:rPr/>
        <w:t xml:space="preserve">Spolupráce na vypracování individuálního resocializačního plánu klienta.</w:t>
      </w:r>
    </w:p>
    <w:p>
      <w:pPr>
        <w:numPr>
          <w:ilvl w:val="0"/>
          <w:numId w:val="5"/>
        </w:numPr>
      </w:pPr>
      <w:r>
        <w:rPr/>
        <w:t xml:space="preserve">Spolupráce s lékaři, pracovníky zařízení pro výkon ústavní výchovy, MPSV ČR a Úřadu pro mezinárodněprávní ochranu dětí a s  orgány veřejné správy a nestátními organizacemi.</w:t>
      </w:r>
    </w:p>
    <w:p>
      <w:pPr>
        <w:numPr>
          <w:ilvl w:val="0"/>
          <w:numId w:val="5"/>
        </w:numPr>
      </w:pPr>
      <w:r>
        <w:rPr/>
        <w:t xml:space="preserve">Konzultace s klienty v oblasti sociálně-právní a konzultace k výkonu pěstounské péče.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Řešení stížností, oznámení a podnětů organizací a občanů.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oblasti péče o děti a mládež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péče o děti a mládež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39 240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 oboru působnosti územního správního úřadu nebo v oboru působnosti územního samosprávního celku; koordinace a usměrňování jednotlivých oborů sociálních věcí, např. péče o rodinu a děti vč.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Sociálně výchovná prevence a sociální práce s problémovými skupinami, prevence negativních jevů. Výkon činnosti kurátora pro mládež, problémové a společensky nepřizpůsobivé občany.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 specializovaných agend na úseku péče o rodinu a dítě, vyhledávání osob vhodných pro pěstounskou péči a osvojení.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 specializovaných agend na úseku péče o rodinu a dítě.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 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individuálního resocializačního plánu klienta, v rámci vykonávání odborných činností v oblasti sociálně právní ochrany,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sociálně právní ochrany dětí u správních úřadů nižšího stupně na území kraje, v rámci vykonávání odborných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žadatelů, pěstounů a dětí osvojených nebo v pěstounské péči,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správních rozhodnutí ve věcech zprostředkování osvojení nebo pěstounské péče,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správních rozhodnutí ve věcech sociálně právní ochrany dětí,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účely odvolacího řízení a přezkoumání rozhodnutí ve věcech sociálně právní ochrany dětí pro MPSV ČR a soudy,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rad, informací a konzultací k výkonu pěstounské péče,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 v oblasti sociálních služeb v působnosti příslušného samosprávního úřadu, např. vyřizování a přiznávání dávek osobám se zdravotním postižením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stížností, oznámení a podnětů občanů a organizací ve věcech sociálně právní ochrany dětí, v rámci vykonávání odborných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péče o staré občany nebo osoby se zdravotním postižením, v rámci vykonávání odborných činností v oblasti sociálně právní ochrany,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a odborné pomoci občanům propuštěným z výkonu trestu odnětí svobody, závislým na alkoholu, v rámci vykonávání odborných činností v oblasti sociálně právní ochrany,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lékaři, pracovníky zařízení pro výkon ústavní výchovy a s orgány veřejné správy,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F98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sociálně právní ochranu</dc:title>
  <dc:description>Samostatný pracovník samosprávy pro sociálně právní ochranu vykonává v působnosti samosprávního úřadu odborné činnosti v oblasti sociálně právní ochrany dětí a zajišťuje sociálně výchovnou prevenci a sociální práci s problémovými skupinami občanů. (PRACOVNÍ VERZE)</dc:description>
  <dc:subject/>
  <cp:keywords/>
  <cp:category>Specializace</cp:category>
  <cp:lastModifiedBy/>
  <dcterms:created xsi:type="dcterms:W3CDTF">2017-11-22T09:38:17+01:00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