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ekolog pro chemické látky</w:t>
      </w:r>
      <w:bookmarkEnd w:id="1"/>
    </w:p>
    <w:p>
      <w:pPr/>
      <w:r>
        <w:rPr/>
        <w:t xml:space="preserve">Technik ekolog pro chemické látky přípravuje podklady pro koncepce a plány organizace z hlediska managementu chemických látek s cílem minimalizace jejich dopadu na životní prostřed, připravuje podklady pro investiční záměry a zavádí nápravná opatření k odstanění nedostatků v managementu chemických látek.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ekolog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ekolog pro chemické látky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podkladů pro koncepce a plány organizace z hlediska managementu chemických látek s cílem minimalizace jejich dopadu na životní prostředí.</w:t>
      </w:r>
    </w:p>
    <w:p>
      <w:pPr>
        <w:numPr>
          <w:ilvl w:val="0"/>
          <w:numId w:val="5"/>
        </w:numPr>
      </w:pPr>
      <w:r>
        <w:rPr/>
        <w:t xml:space="preserve">Příprava podkladů pro investiční záměry, změny surovin, meziproduktů a produktů.</w:t>
      </w:r>
    </w:p>
    <w:p>
      <w:pPr>
        <w:numPr>
          <w:ilvl w:val="0"/>
          <w:numId w:val="5"/>
        </w:numPr>
      </w:pPr>
      <w:r>
        <w:rPr/>
        <w:t xml:space="preserve">Spolupráce při tvorbě integrovaných programů a opatření na ochranu životního prostředí v organizaci, vyvolaných legislativou chemických látek nebo jinými aspekty, které mají dopad na životní prostředí.</w:t>
      </w:r>
    </w:p>
    <w:p>
      <w:pPr>
        <w:numPr>
          <w:ilvl w:val="0"/>
          <w:numId w:val="5"/>
        </w:numPr>
      </w:pPr>
      <w:r>
        <w:rPr/>
        <w:t xml:space="preserve">Aplikace předpisů, standardů a činností v oblasti managementu chemických látek na ochranu životního prostředí.</w:t>
      </w:r>
    </w:p>
    <w:p>
      <w:pPr>
        <w:numPr>
          <w:ilvl w:val="0"/>
          <w:numId w:val="5"/>
        </w:numPr>
      </w:pPr>
      <w:r>
        <w:rPr/>
        <w:t xml:space="preserve">Vedení informačního systému o chemických látkách vč. vedení registru právních předpisů</w:t>
      </w:r>
    </w:p>
    <w:p>
      <w:pPr>
        <w:numPr>
          <w:ilvl w:val="0"/>
          <w:numId w:val="5"/>
        </w:numPr>
      </w:pPr>
      <w:r>
        <w:rPr/>
        <w:t xml:space="preserve">Kontrola v jednotlivých složkách životního prostředí z pohledu chemické legislativy.</w:t>
      </w:r>
    </w:p>
    <w:p>
      <w:pPr>
        <w:numPr>
          <w:ilvl w:val="0"/>
          <w:numId w:val="5"/>
        </w:numPr>
      </w:pPr>
      <w:r>
        <w:rPr/>
        <w:t xml:space="preserve">Spolupráce s útvary zodpovědnými za funkčnost systému řízení organizace, zavedeného dle příslušných norem a dobrovolných iniciativ v oblasti chemických látek.</w:t>
      </w:r>
    </w:p>
    <w:p>
      <w:pPr>
        <w:numPr>
          <w:ilvl w:val="0"/>
          <w:numId w:val="5"/>
        </w:numPr>
      </w:pPr>
      <w:r>
        <w:rPr/>
        <w:t xml:space="preserve">Spolupráce při vzdělávání pracovníků organizace v oblasti managementu chemických látek, především ochrany životního prostředí.</w:t>
      </w:r>
    </w:p>
    <w:p>
      <w:pPr>
        <w:numPr>
          <w:ilvl w:val="0"/>
          <w:numId w:val="5"/>
        </w:numPr>
      </w:pPr>
      <w:r>
        <w:rPr/>
        <w:t xml:space="preserve">Zavádění nápravných opatření k odstranění nedostatků v managementu chemických látek, zjištěných kontrolními orgány, interní kontrolou, peticemi, stížnostmi a oznámením občanů.</w:t>
      </w:r>
    </w:p>
    <w:p>
      <w:pPr>
        <w:numPr>
          <w:ilvl w:val="0"/>
          <w:numId w:val="5"/>
        </w:numPr>
      </w:pPr>
      <w:r>
        <w:rPr/>
        <w:t xml:space="preserve">Zavádění opatření organizace respektujících princip předběžné opatrnosti v oblasti managementu chemických látek.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oboru ekologie</w:t>
      </w:r>
    </w:p>
    <w:p>
      <w:pPr>
        <w:numPr>
          <w:ilvl w:val="0"/>
          <w:numId w:val="5"/>
        </w:numPr>
      </w:pPr>
      <w:r>
        <w:rPr/>
        <w:t xml:space="preserve">Technici a laboranti v biologických a příbuzných oborech (kromě zdravotnických)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a laboranti v biologických a příbuzných oborech (kromě zdravotnických) (CZ-ISCO 3141)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a laboranti v biologických a příbuzných oborech (kromě zdravotnických)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31414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oboru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biologických oborech (kromě zdravotnických)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1602M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a provádění specifických analytických činností při zjišťování stavu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l24.A.2037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toxickými odpady a nebezpečnými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databází v průmyslové ekologii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k chemickým látkám a přípravkům a k REACH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prostředí při nakládání s chemickými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předměty a materiály při provádění technických, terénních a laboratorních prací v oblasti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f23.Z.2017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posuzování nebezpečnosti, toxikologických a ekotoxikologických vlastností chemických látek a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technikách ochrany životního prostředí při nakládání s chemickými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rizik, environmentálních aspektů a dopadů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dokumentaci pro obsluhu zařízení a řízení technologických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 hodnocení činnosti technologického zařízení z hlediska dopadu užívaných chemických látek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toxikologie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hospodaření s přírodními zdroji, trvale udržitelný rozvoj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průmyslových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měření emisí, měřících přístrojů a zpracování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6FD8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ekolog pro chemické látky</dc:title>
  <dc:description>Technik ekolog pro chemické látky přípravuje podklady pro koncepce a plány organizace z hlediska managementu chemických látek s cílem minimalizace jejich dopadu na životní prostřed, připravuje podklady pro investiční záměry a zavádí nápravná opatření k odstanění nedostatků v managementu chemických látek. </dc:description>
  <dc:subject/>
  <cp:keywords/>
  <cp:category>Specializace</cp:category>
  <cp:lastModifiedBy/>
  <dcterms:created xsi:type="dcterms:W3CDTF">2017-11-22T09:38:16+01:00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