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</w:t>
      </w:r>
      <w:bookmarkEnd w:id="1"/>
    </w:p>
    <w:p>
      <w:pPr/>
      <w:r>
        <w:rPr/>
        <w:t xml:space="preserve">Textilní manažer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nižších organizačních celků.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a kontrola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1566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</dc:title>
  <dc:description>Textilní manažer řídí provoz a organizuje práci rozsáhlých textilních výrob na vymezeném technologickém úseku při zajišťování úkolů stanovených operativním plánem textilní výroby.</dc:description>
  <dc:subject/>
  <cp:keywords/>
  <cp:category>Povolání</cp:category>
  <cp:lastModifiedBy/>
  <dcterms:created xsi:type="dcterms:W3CDTF">2017-11-22T09:37:40+01:00</dcterms:created>
  <dcterms:modified xsi:type="dcterms:W3CDTF">2017-11-22T09:37:40+01:00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