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přírody a krajiny</w:t>
      </w:r>
      <w:bookmarkEnd w:id="1"/>
    </w:p>
    <w:p>
      <w:pPr/>
      <w:r>
        <w:rPr/>
        <w:t xml:space="preserve">Samostatný inspektor ochrany přírody a krajiny zabezpečuje úkoly státního dozoru v oblasti ochrany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přírody a krajiny.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Provádění státního dozoru a inspekce životního prostředí v celém rozsahu působnosti územních orgánů státní správy a odborně náročná inspekční činnost ve zvláště chráněných územích a při ochraně chráněných druhů živočichů.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přírody a krajiny.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např.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určitý obor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vybraných složek životního prostředí,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náročné kontrolní a inspekční činnosti ve zvláště chráněných územích a při ochraně chráněných druhů živočichů,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zdrojů znečištění jednotlivých složek životního prostředí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přírodu a krajinu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přírody a krajiny,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na úsecích ovzduší, vody, půdy, odpadů, myslivosti, rybářství, zemědělství a péče o les, v rámci zabezpečování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ochrany přírody a krajiny s příslušnými odbory Ministerstva životního prostředí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E95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přírody a krajiny</dc:title>
  <dc:description>Samostatný inspektor ochrany přírody a krajiny zabezpečuje úkoly státního dozoru v oblasti ochrany přírody a krajiny.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