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výzkumný a vývojový pracovník</w:t>
      </w:r>
      <w:bookmarkEnd w:id="1"/>
    </w:p>
    <w:p>
      <w:pPr/>
      <w:r>
        <w:rPr/>
        <w:t xml:space="preserve">Strojní inženýr výzkumný a vývojový pracovník řídí a řeší výzkumné a vývojové úkoly ve strojírenství se složitými vazbami na ostatní vědní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vstupních dat výzkumného nebo vývojového úkolu.</w:t>
      </w:r>
    </w:p>
    <w:p>
      <w:pPr>
        <w:numPr>
          <w:ilvl w:val="0"/>
          <w:numId w:val="5"/>
        </w:numPr>
      </w:pPr>
      <w:r>
        <w:rPr/>
        <w:t xml:space="preserve">Samostatné řešení výzkumných a vývojových úkolů s definovanými vstupy a rámcově určenými výstupy s vazbami na příbuzné vědní obory.</w:t>
      </w:r>
    </w:p>
    <w:p>
      <w:pPr>
        <w:numPr>
          <w:ilvl w:val="0"/>
          <w:numId w:val="5"/>
        </w:numPr>
      </w:pPr>
      <w:r>
        <w:rPr/>
        <w:t xml:space="preserve">Komplexní řešení výzkumných a vývojových úkolů ve stanoveném čase, zpravidla s dlouhodobým časovým horizontem řešení.</w:t>
      </w:r>
    </w:p>
    <w:p>
      <w:pPr>
        <w:numPr>
          <w:ilvl w:val="0"/>
          <w:numId w:val="5"/>
        </w:numPr>
      </w:pPr>
      <w:r>
        <w:rPr/>
        <w:t xml:space="preserve">Vyhodnocení a navrhování dalšího postupu při řešení výzkumných a vývojových úkolů.</w:t>
      </w:r>
    </w:p>
    <w:p>
      <w:pPr>
        <w:numPr>
          <w:ilvl w:val="0"/>
          <w:numId w:val="5"/>
        </w:numPr>
      </w:pPr>
      <w:r>
        <w:rPr/>
        <w:t xml:space="preserve">Prezentace dílčích výsledků výzkumného a vývojového úkolu.</w:t>
      </w:r>
    </w:p>
    <w:p>
      <w:pPr>
        <w:numPr>
          <w:ilvl w:val="0"/>
          <w:numId w:val="5"/>
        </w:numPr>
      </w:pPr>
      <w:r>
        <w:rPr/>
        <w:t xml:space="preserve">Vedení kolektivů nebo týmů tvůrčích výzkumných a technických pracovníků.</w:t>
      </w:r>
    </w:p>
    <w:p>
      <w:pPr>
        <w:numPr>
          <w:ilvl w:val="0"/>
          <w:numId w:val="5"/>
        </w:numPr>
      </w:pPr>
      <w:r>
        <w:rPr/>
        <w:t xml:space="preserve">Zapojení do mezinárodní spolupráce a do publikační činnosti v daném oboru nebo odvětví.</w:t>
      </w:r>
    </w:p>
    <w:p>
      <w:pPr>
        <w:numPr>
          <w:ilvl w:val="0"/>
          <w:numId w:val="5"/>
        </w:numPr>
      </w:pPr>
      <w:r>
        <w:rPr/>
        <w:t xml:space="preserve">Řízení kolektivu výzkumných a technických pracovníků, metodické vedení a koordinace dílčích výzkumných činností.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ve výzkumu a vývoji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21441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85 219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automatizace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3711T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konstrukčních prací a projektů na uceleném typu výrobku od návrhu až po zavedení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nejnáročnějších strojírenských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Domlouvání konstrukčních řešení s úsekem projekčním,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e72.D.3950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61B2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výzkumný a vývojový pracovník</dc:title>
  <dc:description>Strojní inženýr výzkumný a vývojový pracovník řídí a řeší výzkumné a vývojové úkoly ve strojírenství se složitými vazbami na ostatní vědní obory.</dc:description>
  <dc:subject/>
  <cp:keywords/>
  <cp:category>Povolání</cp:category>
  <cp:lastModifiedBy/>
  <dcterms:created xsi:type="dcterms:W3CDTF">2017-11-22T09:37:21+01:00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