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Podplukovník ozbrojených sil ČR</w:t>
      </w:r>
      <w:bookmarkEnd w:id="1"/>
    </w:p>
    <w:p>
      <w:pPr/>
      <w:r>
        <w:rPr/>
        <w:t xml:space="preserve">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a skupiny.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Hlavní inspektor vojenských hudeb, Kaplan, Náčelník centra, Náčelník odboru, Náčelník oddělení, Náčelník střediska, Náčelník štábu, Pomocník vedoucího směny, Přidělenec obrany, Ředitel odboru, Ředitel, Starší inspektor, Tajemník, Vedoucí Centrálního registru Ministerstva obrany, Vedoucí skupiny, Vedoucí starší důstojník - specialista, Vedoucí starší styčný důstojník - specialista, Vedoucí střediska, Vedoucí vědecký pracovník, Vedoucí, Velitel letky, Velitel oddílu, Velitel praporu, Velitel střediska, Zástupce děkana - vedoucí oddělení, Zástupce náčelníka institutu, Zástupce náčelníka odboru, Zástupce náčelníka oddělení, Zástupce náčelníka štábu, Zástupce náčelníka, Zástupce ředitele centra, Zástupce ředitele krajského vojenského velitelství, Zástupce ředitele úřadu, Zástupce ředitele úřadu - hlavní inženýr, Zástupce ředitele ústavu, Zástupce ředitele, Zástupce ředitele - náčelník odboru, Zástupce ředitele - náčelník oddělení, Zástupce ředitele - ředitel odboru, Zástupce ředitele - vedoucí oddělení, Zástupce vedoucího katedry - vedoucí skupiny, Zástupce vedoucího oddělení, Zástupce velitele křídla, Zástupce velitele pluku, Zástupce velitele skupiny, Zástupce velitele střediska, Zástupce velitele školy, Zástupce velitele, Voják z povolání, Zástupce náčelníka oboru</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60/2015 Sb., o stanovení seznamu činností pro jednotlivé vojenské hodnosti.</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Kvalifikace k výkonu povolání</w:t>
      </w:r>
      <w:bookmarkEnd w:id="6"/>
    </w:p>
    <w:p>
      <w:pPr>
        <w:pStyle w:val="Heading3"/>
      </w:pPr>
      <w:bookmarkStart w:id="7" w:name="_Toc7"/>
      <w:r>
        <w:t>Školní vzdělání</w:t>
      </w:r>
      <w:bookmarkEnd w:id="7"/>
    </w:p>
    <w:p/>
    <w:p>
      <w:pPr>
        <w:pStyle w:val="Heading4"/>
      </w:pPr>
      <w:bookmarkStart w:id="8" w:name="_Toc8"/>
      <w:r>
        <w:t>Nejvhodnější školní přípravu poskytují obory:</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bl>
    <w:p/>
    <w:p>
      <w:pPr>
        <w:pStyle w:val="Heading4"/>
      </w:pPr>
      <w:bookmarkStart w:id="9" w:name="_Toc9"/>
      <w:r>
        <w:t>Vhodnou školní přípravu poskytují také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0" w:name="_Toc10"/>
      <w:r>
        <w:t>Legislativní požadavky</w:t>
      </w:r>
      <w:bookmarkEnd w:id="10"/>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1" w:name="_Toc11"/>
      <w:r>
        <w:t>Kompetenční požadavky</w:t>
      </w:r>
      <w:bookmarkEnd w:id="11"/>
    </w:p>
    <w:p>
      <w:pPr>
        <w:pStyle w:val="Heading3"/>
      </w:pPr>
      <w:bookmarkStart w:id="12" w:name="_Toc12"/>
      <w:r>
        <w:t>Odborné dovednosti</w:t>
      </w:r>
      <w:bookmarkEnd w:id="12"/>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l11.Z.0006</w:t>
            </w:r>
          </w:p>
        </w:tc>
        <w:tc>
          <w:tcPr>
            <w:tcW w:w="3000" w:type="dxa"/>
          </w:tcPr>
          <w:p>
            <w:pPr/>
            <w:r>
              <w:rPr/>
              <w:t xml:space="preserve">Zavádění a řízení systémových činností a změn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l11.D.0027</w:t>
            </w:r>
          </w:p>
        </w:tc>
        <w:tc>
          <w:tcPr>
            <w:tcW w:w="3000" w:type="dxa"/>
          </w:tcPr>
          <w:p>
            <w:pPr/>
            <w:r>
              <w:rPr/>
              <w:t xml:space="preserve">Plnění úkolů, zajišťování a výkon odborných a odborně specializovaných činností vyplývajících z vojenské hodnosti podplukovníka,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3" w:name="_Toc13"/>
      <w:r>
        <w:t>Odborné znalosti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l11._.0035</w:t>
            </w:r>
          </w:p>
        </w:tc>
        <w:tc>
          <w:tcPr>
            <w:tcW w:w="3000" w:type="dxa"/>
          </w:tcPr>
          <w:p>
            <w:pPr/>
            <w:r>
              <w:rPr/>
              <w:t xml:space="preserve">činnosti podplukovníka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Obecné dovednosti</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5" w:name="_Toc15"/>
      <w:r>
        <w:t>Měkké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87BFB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Podplukovník ozbrojených sil ČR</dc:title>
  <dc:description>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a skupiny.</dc:description>
  <dc:subject/>
  <cp:keywords/>
  <cp:category>Povolání</cp:category>
  <cp:lastModifiedBy/>
  <dcterms:created xsi:type="dcterms:W3CDTF">2017-11-22T09:37:10+01:00</dcterms:created>
  <dcterms:modified xsi:type="dcterms:W3CDTF">2024-02-27T16:26:59+01:00</dcterms:modified>
</cp:coreProperties>
</file>

<file path=docProps/custom.xml><?xml version="1.0" encoding="utf-8"?>
<Properties xmlns="http://schemas.openxmlformats.org/officeDocument/2006/custom-properties" xmlns:vt="http://schemas.openxmlformats.org/officeDocument/2006/docPropsVTypes"/>
</file>