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kontroly kvality</w:t>
      </w:r>
      <w:bookmarkEnd w:id="1"/>
    </w:p>
    <w:p>
      <w:pPr/>
      <w:r>
        <w:rPr/>
        <w:t xml:space="preserve">Manažer kontroly kvality řídí procesy kontroly vstupních surovin, polotovarů a materiálů ve výrobě, procesy kontroly kvality hotového produktu a procesy interního auditu kvality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kontroly kvality, Vedoucí kontroly kvality, Vedoucí kvality, Vedoucí úseku kontroly kvality, Vedoucí laboratoře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Budování, udržování a rozvoj systému kontroly kvality dle norem nebo odvětvových standardů.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Plánování postupů kontrol a zkoušek kvality.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Tvorba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Řízení provozní a technické dokumentace pracoviště ve vazbě na kvalitu.</w:t>
      </w:r>
    </w:p>
    <w:p>
      <w:pPr>
        <w:numPr>
          <w:ilvl w:val="0"/>
          <w:numId w:val="5"/>
        </w:numPr>
      </w:pPr>
      <w:r>
        <w:rPr/>
        <w:t xml:space="preserve">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Identifikace příležitostí a implementace trvalého zlepšování kontroly kvality v organizaci.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na zlepšení kvality výrobků, technologickém zlepšení výrobků a procesů.</w:t>
      </w:r>
    </w:p>
    <w:p>
      <w:pPr>
        <w:numPr>
          <w:ilvl w:val="0"/>
          <w:numId w:val="5"/>
        </w:numPr>
      </w:pPr>
      <w:r>
        <w:rPr/>
        <w:t xml:space="preserve">Jednání s dodavateli.</w:t>
      </w:r>
    </w:p>
    <w:p>
      <w:pPr>
        <w:numPr>
          <w:ilvl w:val="0"/>
          <w:numId w:val="5"/>
        </w:numPr>
      </w:pPr>
      <w:r>
        <w:rPr/>
        <w:t xml:space="preserve">Řízení vzdělávání zaměstnanců v oblasti řízení kontroly kvality.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zákazníků, neshodných produktů při výrobě.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91B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kontroly kvality</dc:title>
  <dc:description>Manažer kontroly kvality řídí procesy kontroly vstupních surovin, polotovarů a materiálů ve výrobě, procesy kontroly kvality hotového produktu a procesy interního auditu kvality výrobků.</dc:description>
  <dc:subject/>
  <cp:keywords/>
  <cp:category>Povolání</cp:category>
  <cp:lastModifiedBy/>
  <dcterms:created xsi:type="dcterms:W3CDTF">2017-11-22T09:37:08+01:00</dcterms:created>
  <dcterms:modified xsi:type="dcterms:W3CDTF">2017-11-22T09:37:08+01:00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