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pracovník</w:t>
      </w:r>
      <w:bookmarkEnd w:id="1"/>
    </w:p>
    <w:p>
      <w:pPr/>
      <w:r>
        <w:rPr/>
        <w:t xml:space="preserve">Celní pracovník zajišťuje ozbrojený doprovod, plní úkoly celního dohledu a podílí se na odhalování trestných činů, zajišťování podezřelých osob a pátrání po zboží uniklém celnímu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celního dohledu, Pracovník celního pátrání, Pracovník celní asistenční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1" w:name="_Toc11"/>
      <w:r>
        <w:t>Zdravotní podmínky</w:t>
      </w:r>
      <w:bookmarkEnd w:id="11"/>
    </w:p>
    <w:p>
      <w:pPr>
        <w:pStyle w:val="Heading3"/>
      </w:pPr>
      <w:bookmarkStart w:id="12" w:name="_Toc12"/>
      <w:r>
        <w:t>Onemocnění omezující výkon povolání / specializace povolání.</w:t>
      </w:r>
      <w:bookmarkEnd w:id="1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3" w:name="_Toc13"/>
      <w:r>
        <w:t>Onemocnění vylučující výkon povolání / specializace povolání.e</w:t>
      </w:r>
      <w:bookmarkEnd w:id="1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F24C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pracovník</dc:title>
  <dc:description>Celní pracovník zajišťuje ozbrojený doprovod, plní úkoly celního dohledu a podílí se na odhalování trestných činů, zajišťování podezřelých osob a pátrání po zboží uniklém celnímu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2017-11-22T09:36:27+01:00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