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BOZP</w:t>
      </w:r>
      <w:bookmarkEnd w:id="1"/>
    </w:p>
    <w:p>
      <w:pPr/>
      <w:r>
        <w:rPr/>
        <w:t xml:space="preserve">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Další odborné podsměry:</w:t>
            </w:r>
          </w:p>
        </w:tc>
        <w:tc>
          <w:tcPr/>
          <w:p>
            <w:pPr/>
            <w:r>
              <w:rPr/>
              <w:t xml:space="preserve">BOZP a PO</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BOZP v chemickém průmyslu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Sledování vývoje chemické legislativy.</w:t>
      </w:r>
    </w:p>
    <w:p>
      <w:pPr>
        <w:numPr>
          <w:ilvl w:val="0"/>
          <w:numId w:val="5"/>
        </w:numPr>
      </w:pPr>
      <w:r>
        <w:rPr/>
        <w:t xml:space="preserve">Tvorba registru právních a jiných předpisů pro bezpečné nakládání s chemickými látkami.</w:t>
      </w:r>
    </w:p>
    <w:p>
      <w:pPr>
        <w:numPr>
          <w:ilvl w:val="0"/>
          <w:numId w:val="5"/>
        </w:numPr>
      </w:pPr>
      <w:r>
        <w:rPr/>
        <w:t xml:space="preserve">Spolupráce při tvorbě integrovaného systému řízení organizace v oblasti bezpečnosti práce a ochrany životního prostředí.</w:t>
      </w:r>
    </w:p>
    <w:p>
      <w:pPr>
        <w:numPr>
          <w:ilvl w:val="0"/>
          <w:numId w:val="5"/>
        </w:numPr>
      </w:pPr>
      <w:r>
        <w:rPr/>
        <w:t xml:space="preserve">Tvorba dokumentace o plánování a řízení bezpečnosti práce při nakládání s chemickými látkami.</w:t>
      </w:r>
    </w:p>
    <w:p>
      <w:pPr>
        <w:numPr>
          <w:ilvl w:val="0"/>
          <w:numId w:val="5"/>
        </w:numPr>
      </w:pPr>
      <w:r>
        <w:rPr/>
        <w:t xml:space="preserve">Vedení příslušné dokumentace o plánování a řízení bezpečnosti práce při nakládání s chemickými látkami.</w:t>
      </w:r>
    </w:p>
    <w:p>
      <w:pPr>
        <w:numPr>
          <w:ilvl w:val="0"/>
          <w:numId w:val="5"/>
        </w:numPr>
      </w:pPr>
      <w:r>
        <w:rPr/>
        <w:t xml:space="preserve">Kontrola nakládání s chemickými látkami z hlediska bezpečnosti práce a ochrany životního prostředí a návrhy opatření na odstranění případných neshod.</w:t>
      </w:r>
    </w:p>
    <w:p>
      <w:pPr>
        <w:numPr>
          <w:ilvl w:val="0"/>
          <w:numId w:val="5"/>
        </w:numPr>
      </w:pPr>
      <w:r>
        <w:rPr/>
        <w:t xml:space="preserve">Spolupráce s kontrolními orgány pro dodržování chemické legislativy.</w:t>
      </w:r>
    </w:p>
    <w:p>
      <w:pPr>
        <w:numPr>
          <w:ilvl w:val="0"/>
          <w:numId w:val="5"/>
        </w:numPr>
      </w:pPr>
      <w:r>
        <w:rPr/>
        <w:t xml:space="preserve">Stanovení obsahu a forem školení zaměstnanců při nakládání s chemickými látkami z hlediska bezpečnosti práce a ochrany životního.</w:t>
      </w:r>
    </w:p>
    <w:p>
      <w:pPr>
        <w:numPr>
          <w:ilvl w:val="0"/>
          <w:numId w:val="5"/>
        </w:numPr>
      </w:pPr>
      <w:r>
        <w:rPr/>
        <w:t xml:space="preserve">Provádění školení.</w:t>
      </w:r>
    </w:p>
    <w:p>
      <w:pPr>
        <w:numPr>
          <w:ilvl w:val="0"/>
          <w:numId w:val="5"/>
        </w:numPr>
      </w:pPr>
      <w:r>
        <w:rPr/>
        <w:t xml:space="preserve">Podíl na tvorbě havarijních plánů při incidentech způsobených chemickými látkami.</w:t>
      </w:r>
    </w:p>
    <w:p>
      <w:pPr>
        <w:numPr>
          <w:ilvl w:val="0"/>
          <w:numId w:val="5"/>
        </w:numPr>
      </w:pPr>
      <w:r>
        <w:rPr/>
        <w:t xml:space="preserve">Spolupráce při identifikaci rizik a hodnocení rizik a při navrhování opatření k jejich odstraňování nebo minimalizaci.</w:t>
      </w:r>
    </w:p>
    <w:p>
      <w:pPr>
        <w:numPr>
          <w:ilvl w:val="0"/>
          <w:numId w:val="5"/>
        </w:numPr>
      </w:pPr>
      <w:r>
        <w:rPr/>
        <w:t xml:space="preserve">Spolupráce při vyšetřování pracovních úrazů a incidentů způsobených nakládáním s chemickými látkami, vyhodnocuje jejich příčiny a navrhuje opatření k zabránění jejich opakování.</w:t>
      </w:r>
    </w:p>
    <w:p>
      <w:pPr>
        <w:numPr>
          <w:ilvl w:val="0"/>
          <w:numId w:val="5"/>
        </w:numPr>
      </w:pPr>
      <w:r>
        <w:rPr/>
        <w:t xml:space="preserve">Spolupráce při kategorizaci prací z hlediska bezpečného nakládání s chemickými látkami.</w:t>
      </w:r>
    </w:p>
    <w:p>
      <w:pPr>
        <w:numPr>
          <w:ilvl w:val="0"/>
          <w:numId w:val="5"/>
        </w:numPr>
      </w:pPr>
      <w:r>
        <w:rPr/>
        <w:t xml:space="preserve">Spolupráce s vedením organizace při plánování nakládání s chemickými látkami s cílem minimalizovat dopad na zdraví zaměstnanců a na životní prostředí. Iniciace principu předběžné opatrnosti.</w:t>
      </w:r>
    </w:p>
    <w:p>
      <w:pPr>
        <w:numPr>
          <w:ilvl w:val="0"/>
          <w:numId w:val="5"/>
        </w:numPr>
      </w:pPr>
      <w:r>
        <w:rPr/>
        <w:t xml:space="preserve">Spolupráce s poskytovatelem pracovně-lékařských služeb podle zákona o specifických zdravotních službách.</w:t>
      </w:r>
    </w:p>
    <w:p>
      <w:pPr>
        <w:numPr>
          <w:ilvl w:val="0"/>
          <w:numId w:val="5"/>
        </w:numPr>
      </w:pPr>
      <w:r>
        <w:rPr/>
        <w:t xml:space="preserve">Určování typů a druhů osobních ochranných pracovních prostředků podle zjištěných rizik při nakládání s chemickými látkami.</w:t>
      </w:r>
    </w:p>
    <w:p/>
    <w:p>
      <w:pPr>
        <w:pStyle w:val="Heading2"/>
      </w:pPr>
      <w:bookmarkStart w:id="3" w:name="_Toc3"/>
      <w:r>
        <w:t>CZ-ISCO</w:t>
      </w:r>
      <w:bookmarkEnd w:id="3"/>
    </w:p>
    <w:p>
      <w:pPr>
        <w:numPr>
          <w:ilvl w:val="0"/>
          <w:numId w:val="5"/>
        </w:numPr>
      </w:pPr>
      <w:r>
        <w:rPr/>
        <w:t xml:space="preserve">Technici bezpečnosti práce a ochrany zdraví, racionalizace výroby, ergonomických studií</w:t>
      </w:r>
    </w:p>
    <w:p>
      <w:pPr>
        <w:numPr>
          <w:ilvl w:val="0"/>
          <w:numId w:val="5"/>
        </w:numPr>
      </w:pPr>
      <w:r>
        <w:rPr/>
        <w:t xml:space="preserve">Technici v ostatních průmyslových oborech</w:t>
      </w:r>
    </w:p>
    <w:p/>
    <w:p>
      <w:pPr>
        <w:pStyle w:val="Heading3"/>
      </w:pPr>
      <w:bookmarkStart w:id="4" w:name="_Toc4"/>
      <w:r>
        <w:t>Hrubé měsíční mzdy podle krajů v roce 2024</w:t>
      </w:r>
      <w:bookmarkEnd w:id="4"/>
    </w:p>
    <w:p>
      <w:pPr>
        <w:pStyle w:val="Heading4"/>
      </w:pPr>
      <w:bookmarkStart w:id="5" w:name="_Toc5"/>
      <w:r>
        <w:t>Technici v ostatních průmyslových oborech (CZ-ISCO 3119)</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30 847 Kč</w:t>
            </w:r>
          </w:p>
        </w:tc>
        <w:tc>
          <w:tcPr>
            <w:tcW w:w="1000" w:type="dxa"/>
          </w:tcPr>
          <w:p>
            <w:pPr>
              <w:jc w:val="center"/>
            </w:pPr>
            <w:r>
              <w:rPr/>
              <w:t xml:space="preserve">50 314 Kč</w:t>
            </w:r>
          </w:p>
        </w:tc>
        <w:tc>
          <w:tcPr>
            <w:tcW w:w="1000" w:type="dxa"/>
          </w:tcPr>
          <w:p>
            <w:pPr>
              <w:jc w:val="center"/>
            </w:pPr>
            <w:r>
              <w:rPr/>
              <w:t xml:space="preserve">79 460 Kč</w:t>
            </w:r>
          </w:p>
        </w:tc>
        <w:tc>
          <w:tcPr>
            <w:tcW w:w="1000" w:type="dxa"/>
          </w:tcPr>
          <w:p>
            <w:pPr>
              <w:jc w:val="center"/>
            </w:pPr>
            <w:r>
              <w:rPr/>
              <w:t xml:space="preserve">30 779 Kč</w:t>
            </w:r>
          </w:p>
        </w:tc>
        <w:tc>
          <w:tcPr>
            <w:tcW w:w="1000" w:type="dxa"/>
          </w:tcPr>
          <w:p>
            <w:pPr>
              <w:jc w:val="center"/>
            </w:pPr>
            <w:r>
              <w:rPr/>
              <w:t xml:space="preserve">37 921 Kč</w:t>
            </w:r>
          </w:p>
        </w:tc>
        <w:tc>
          <w:tcPr>
            <w:tcW w:w="1000" w:type="dxa"/>
          </w:tcPr>
          <w:p>
            <w:pPr>
              <w:jc w:val="center"/>
            </w:pPr>
            <w:r>
              <w:rPr/>
              <w:t xml:space="preserve">62 029 Kč</w:t>
            </w:r>
          </w:p>
        </w:tc>
      </w:tr>
      <w:tr>
        <w:trPr/>
        <w:tc>
          <w:tcPr>
            <w:tcW w:w="2000" w:type="dxa"/>
          </w:tcPr>
          <w:p>
            <w:pPr/>
            <w:r>
              <w:rPr/>
              <w:t xml:space="preserve">Středočeský kraj</w:t>
            </w:r>
          </w:p>
        </w:tc>
        <w:tc>
          <w:tcPr>
            <w:tcW w:w="1000" w:type="dxa"/>
          </w:tcPr>
          <w:p>
            <w:pPr>
              <w:jc w:val="center"/>
            </w:pPr>
            <w:r>
              <w:rPr/>
              <w:t xml:space="preserve">30 903 Kč</w:t>
            </w:r>
          </w:p>
        </w:tc>
        <w:tc>
          <w:tcPr>
            <w:tcW w:w="1000" w:type="dxa"/>
          </w:tcPr>
          <w:p>
            <w:pPr>
              <w:jc w:val="center"/>
            </w:pPr>
            <w:r>
              <w:rPr/>
              <w:t xml:space="preserve">53 257 Kč</w:t>
            </w:r>
          </w:p>
        </w:tc>
        <w:tc>
          <w:tcPr>
            <w:tcW w:w="1000" w:type="dxa"/>
          </w:tcPr>
          <w:p>
            <w:pPr>
              <w:jc w:val="center"/>
            </w:pPr>
            <w:r>
              <w:rPr/>
              <w:t xml:space="preserve">94 143 Kč</w:t>
            </w:r>
          </w:p>
        </w:tc>
        <w:tc>
          <w:tcPr>
            <w:tcW w:w="1000" w:type="dxa"/>
          </w:tcPr>
          <w:p>
            <w:pPr>
              <w:jc w:val="center"/>
            </w:pPr>
            <w:r>
              <w:rPr/>
              <w:t xml:space="preserve">32 520 Kč</w:t>
            </w:r>
          </w:p>
        </w:tc>
        <w:tc>
          <w:tcPr>
            <w:tcW w:w="1000" w:type="dxa"/>
          </w:tcPr>
          <w:p>
            <w:pPr>
              <w:jc w:val="center"/>
            </w:pPr>
            <w:r>
              <w:rPr/>
              <w:t xml:space="preserve">40 954 Kč</w:t>
            </w:r>
          </w:p>
        </w:tc>
        <w:tc>
          <w:tcPr>
            <w:tcW w:w="1000" w:type="dxa"/>
          </w:tcPr>
          <w:p>
            <w:pPr>
              <w:jc w:val="center"/>
            </w:pPr>
            <w:r>
              <w:rPr/>
              <w:t xml:space="preserve">58 754 Kč</w:t>
            </w:r>
          </w:p>
        </w:tc>
      </w:tr>
      <w:tr>
        <w:trPr/>
        <w:tc>
          <w:tcPr>
            <w:tcW w:w="2000" w:type="dxa"/>
          </w:tcPr>
          <w:p>
            <w:pPr/>
            <w:r>
              <w:rPr/>
              <w:t xml:space="preserve">Jihočeský kraj</w:t>
            </w:r>
          </w:p>
        </w:tc>
        <w:tc>
          <w:tcPr>
            <w:tcW w:w="1000" w:type="dxa"/>
          </w:tcPr>
          <w:p>
            <w:pPr>
              <w:jc w:val="center"/>
            </w:pPr>
            <w:r>
              <w:rPr/>
              <w:t xml:space="preserve">27 745 Kč</w:t>
            </w:r>
          </w:p>
        </w:tc>
        <w:tc>
          <w:tcPr>
            <w:tcW w:w="1000" w:type="dxa"/>
          </w:tcPr>
          <w:p>
            <w:pPr>
              <w:jc w:val="center"/>
            </w:pPr>
            <w:r>
              <w:rPr/>
              <w:t xml:space="preserve">42 725 Kč</w:t>
            </w:r>
          </w:p>
        </w:tc>
        <w:tc>
          <w:tcPr>
            <w:tcW w:w="1000" w:type="dxa"/>
          </w:tcPr>
          <w:p>
            <w:pPr>
              <w:jc w:val="center"/>
            </w:pPr>
            <w:r>
              <w:rPr/>
              <w:t xml:space="preserve">68 743 Kč</w:t>
            </w:r>
          </w:p>
        </w:tc>
        <w:tc>
          <w:tcPr>
            <w:tcW w:w="1000" w:type="dxa"/>
          </w:tcPr>
          <w:p>
            <w:pPr>
              <w:jc w:val="center"/>
            </w:pPr>
            <w:r>
              <w:rPr/>
              <w:t xml:space="preserve">29 989 Kč</w:t>
            </w:r>
          </w:p>
        </w:tc>
        <w:tc>
          <w:tcPr>
            <w:tcW w:w="1000" w:type="dxa"/>
          </w:tcPr>
          <w:p>
            <w:pPr>
              <w:jc w:val="center"/>
            </w:pPr>
            <w:r>
              <w:rPr/>
              <w:t xml:space="preserve">37 192 Kč</w:t>
            </w:r>
          </w:p>
        </w:tc>
        <w:tc>
          <w:tcPr>
            <w:tcW w:w="1000" w:type="dxa"/>
          </w:tcPr>
          <w:p>
            <w:pPr>
              <w:jc w:val="center"/>
            </w:pPr>
            <w:r>
              <w:rPr/>
              <w:t xml:space="preserve">51 350 Kč</w:t>
            </w:r>
          </w:p>
        </w:tc>
      </w:tr>
      <w:tr>
        <w:trPr/>
        <w:tc>
          <w:tcPr>
            <w:tcW w:w="2000" w:type="dxa"/>
          </w:tcPr>
          <w:p>
            <w:pPr/>
            <w:r>
              <w:rPr/>
              <w:t xml:space="preserve">Plzeňský kraj</w:t>
            </w:r>
          </w:p>
        </w:tc>
        <w:tc>
          <w:tcPr>
            <w:tcW w:w="1000" w:type="dxa"/>
          </w:tcPr>
          <w:p>
            <w:pPr>
              <w:jc w:val="center"/>
            </w:pPr>
            <w:r>
              <w:rPr/>
              <w:t xml:space="preserve">34 001 Kč</w:t>
            </w:r>
          </w:p>
        </w:tc>
        <w:tc>
          <w:tcPr>
            <w:tcW w:w="1000" w:type="dxa"/>
          </w:tcPr>
          <w:p>
            <w:pPr>
              <w:jc w:val="center"/>
            </w:pPr>
            <w:r>
              <w:rPr/>
              <w:t xml:space="preserve">57 548 Kč</w:t>
            </w:r>
          </w:p>
        </w:tc>
        <w:tc>
          <w:tcPr>
            <w:tcW w:w="1000" w:type="dxa"/>
          </w:tcPr>
          <w:p>
            <w:pPr>
              <w:jc w:val="center"/>
            </w:pPr>
            <w:r>
              <w:rPr/>
              <w:t xml:space="preserve">79 452 Kč</w:t>
            </w:r>
          </w:p>
        </w:tc>
        <w:tc>
          <w:tcPr>
            <w:tcW w:w="1000" w:type="dxa"/>
          </w:tcPr>
          <w:p>
            <w:pPr>
              <w:jc w:val="center"/>
            </w:pPr>
            <w:r>
              <w:rPr/>
              <w:t xml:space="preserve">32 157 Kč</w:t>
            </w:r>
          </w:p>
        </w:tc>
        <w:tc>
          <w:tcPr>
            <w:tcW w:w="1000" w:type="dxa"/>
          </w:tcPr>
          <w:p>
            <w:pPr>
              <w:jc w:val="center"/>
            </w:pPr>
            <w:r>
              <w:rPr/>
              <w:t xml:space="preserve">45 196 Kč</w:t>
            </w:r>
          </w:p>
        </w:tc>
        <w:tc>
          <w:tcPr>
            <w:tcW w:w="1000" w:type="dxa"/>
          </w:tcPr>
          <w:p>
            <w:pPr>
              <w:jc w:val="center"/>
            </w:pPr>
            <w:r>
              <w:rPr/>
              <w:t xml:space="preserve">66 364 Kč</w:t>
            </w:r>
          </w:p>
        </w:tc>
      </w:tr>
      <w:tr>
        <w:trPr/>
        <w:tc>
          <w:tcPr>
            <w:tcW w:w="2000" w:type="dxa"/>
          </w:tcPr>
          <w:p>
            <w:pPr/>
            <w:r>
              <w:rPr/>
              <w:t xml:space="preserve">Karlovarský kraj</w:t>
            </w:r>
          </w:p>
        </w:tc>
        <w:tc>
          <w:tcPr>
            <w:tcW w:w="1000" w:type="dxa"/>
          </w:tcPr>
          <w:p>
            <w:pPr>
              <w:jc w:val="center"/>
            </w:pPr>
            <w:r>
              <w:rPr/>
              <w:t xml:space="preserve">35 601 Kč</w:t>
            </w:r>
          </w:p>
        </w:tc>
        <w:tc>
          <w:tcPr>
            <w:tcW w:w="1000" w:type="dxa"/>
          </w:tcPr>
          <w:p>
            <w:pPr>
              <w:jc w:val="center"/>
            </w:pPr>
            <w:r>
              <w:rPr/>
              <w:t xml:space="preserve">55 109 Kč</w:t>
            </w:r>
          </w:p>
        </w:tc>
        <w:tc>
          <w:tcPr>
            <w:tcW w:w="1000" w:type="dxa"/>
          </w:tcPr>
          <w:p>
            <w:pPr>
              <w:jc w:val="center"/>
            </w:pPr>
            <w:r>
              <w:rPr/>
              <w:t xml:space="preserve">99 794 Kč</w:t>
            </w:r>
          </w:p>
        </w:tc>
        <w:tc>
          <w:tcPr>
            <w:tcW w:w="1000" w:type="dxa"/>
          </w:tcPr>
          <w:p>
            <w:pPr>
              <w:jc w:val="center"/>
            </w:pPr>
            <w:r>
              <w:rPr/>
              <w:t xml:space="preserve">36 687 Kč</w:t>
            </w:r>
          </w:p>
        </w:tc>
        <w:tc>
          <w:tcPr>
            <w:tcW w:w="1000" w:type="dxa"/>
          </w:tcPr>
          <w:p>
            <w:pPr>
              <w:jc w:val="center"/>
            </w:pPr>
            <w:r>
              <w:rPr/>
              <w:t xml:space="preserve">47 016 Kč</w:t>
            </w:r>
          </w:p>
        </w:tc>
        <w:tc>
          <w:tcPr>
            <w:tcW w:w="1000" w:type="dxa"/>
          </w:tcPr>
          <w:p>
            <w:pPr>
              <w:jc w:val="center"/>
            </w:pPr>
            <w:r>
              <w:rPr/>
              <w:t xml:space="preserve">64 967 Kč</w:t>
            </w:r>
          </w:p>
        </w:tc>
      </w:tr>
      <w:tr>
        <w:trPr/>
        <w:tc>
          <w:tcPr>
            <w:tcW w:w="2000" w:type="dxa"/>
          </w:tcPr>
          <w:p>
            <w:pPr/>
            <w:r>
              <w:rPr/>
              <w:t xml:space="preserve">Ústecký kraj</w:t>
            </w:r>
          </w:p>
        </w:tc>
        <w:tc>
          <w:tcPr>
            <w:tcW w:w="1000" w:type="dxa"/>
          </w:tcPr>
          <w:p>
            <w:pPr>
              <w:jc w:val="center"/>
            </w:pPr>
            <w:r>
              <w:rPr/>
              <w:t xml:space="preserve">24 254 Kč</w:t>
            </w:r>
          </w:p>
        </w:tc>
        <w:tc>
          <w:tcPr>
            <w:tcW w:w="1000" w:type="dxa"/>
          </w:tcPr>
          <w:p>
            <w:pPr>
              <w:jc w:val="center"/>
            </w:pPr>
            <w:r>
              <w:rPr/>
              <w:t xml:space="preserve">52 667 Kč</w:t>
            </w:r>
          </w:p>
        </w:tc>
        <w:tc>
          <w:tcPr>
            <w:tcW w:w="1000" w:type="dxa"/>
          </w:tcPr>
          <w:p>
            <w:pPr>
              <w:jc w:val="center"/>
            </w:pPr>
            <w:r>
              <w:rPr/>
              <w:t xml:space="preserve">94 401 Kč</w:t>
            </w:r>
          </w:p>
        </w:tc>
        <w:tc>
          <w:tcPr>
            <w:tcW w:w="1000" w:type="dxa"/>
          </w:tcPr>
          <w:p>
            <w:pPr>
              <w:jc w:val="center"/>
            </w:pPr>
            <w:r>
              <w:rPr/>
              <w:t xml:space="preserve">33 148 Kč</w:t>
            </w:r>
          </w:p>
        </w:tc>
        <w:tc>
          <w:tcPr>
            <w:tcW w:w="1000" w:type="dxa"/>
          </w:tcPr>
          <w:p>
            <w:pPr>
              <w:jc w:val="center"/>
            </w:pPr>
            <w:r>
              <w:rPr/>
              <w:t xml:space="preserve">43 455 Kč</w:t>
            </w:r>
          </w:p>
        </w:tc>
        <w:tc>
          <w:tcPr>
            <w:tcW w:w="1000" w:type="dxa"/>
          </w:tcPr>
          <w:p>
            <w:pPr>
              <w:jc w:val="center"/>
            </w:pPr>
            <w:r>
              <w:rPr/>
              <w:t xml:space="preserve">57 844 Kč</w:t>
            </w:r>
          </w:p>
        </w:tc>
      </w:tr>
      <w:tr>
        <w:trPr/>
        <w:tc>
          <w:tcPr>
            <w:tcW w:w="2000" w:type="dxa"/>
          </w:tcPr>
          <w:p>
            <w:pPr/>
            <w:r>
              <w:rPr/>
              <w:t xml:space="preserve">Liberecký kraj</w:t>
            </w:r>
          </w:p>
        </w:tc>
        <w:tc>
          <w:tcPr>
            <w:tcW w:w="1000" w:type="dxa"/>
          </w:tcPr>
          <w:p>
            <w:pPr>
              <w:jc w:val="center"/>
            </w:pPr>
            <w:r>
              <w:rPr/>
              <w:t xml:space="preserve">38 158 Kč</w:t>
            </w:r>
          </w:p>
        </w:tc>
        <w:tc>
          <w:tcPr>
            <w:tcW w:w="1000" w:type="dxa"/>
          </w:tcPr>
          <w:p>
            <w:pPr>
              <w:jc w:val="center"/>
            </w:pPr>
            <w:r>
              <w:rPr/>
              <w:t xml:space="preserve">56 121 Kč</w:t>
            </w:r>
          </w:p>
        </w:tc>
        <w:tc>
          <w:tcPr>
            <w:tcW w:w="1000" w:type="dxa"/>
          </w:tcPr>
          <w:p>
            <w:pPr>
              <w:jc w:val="center"/>
            </w:pPr>
            <w:r>
              <w:rPr/>
              <w:t xml:space="preserve">87 426 Kč</w:t>
            </w:r>
          </w:p>
        </w:tc>
        <w:tc>
          <w:tcPr>
            <w:tcW w:w="1000" w:type="dxa"/>
          </w:tcPr>
          <w:p>
            <w:pPr>
              <w:jc w:val="center"/>
            </w:pPr>
            <w:r>
              <w:rPr/>
              <w:t xml:space="preserve">32 013 Kč</w:t>
            </w:r>
          </w:p>
        </w:tc>
        <w:tc>
          <w:tcPr>
            <w:tcW w:w="1000" w:type="dxa"/>
          </w:tcPr>
          <w:p>
            <w:pPr>
              <w:jc w:val="center"/>
            </w:pPr>
            <w:r>
              <w:rPr/>
              <w:t xml:space="preserve">39 282 Kč</w:t>
            </w:r>
          </w:p>
        </w:tc>
        <w:tc>
          <w:tcPr>
            <w:tcW w:w="1000" w:type="dxa"/>
          </w:tcPr>
          <w:p>
            <w:pPr>
              <w:jc w:val="center"/>
            </w:pPr>
            <w:r>
              <w:rPr/>
              <w:t xml:space="preserve">58 333 Kč</w:t>
            </w:r>
          </w:p>
        </w:tc>
      </w:tr>
      <w:tr>
        <w:trPr/>
        <w:tc>
          <w:tcPr>
            <w:tcW w:w="2000" w:type="dxa"/>
          </w:tcPr>
          <w:p>
            <w:pPr/>
            <w:r>
              <w:rPr/>
              <w:t xml:space="preserve">Královéhradecký kraj</w:t>
            </w:r>
          </w:p>
        </w:tc>
        <w:tc>
          <w:tcPr>
            <w:tcW w:w="1000" w:type="dxa"/>
          </w:tcPr>
          <w:p>
            <w:pPr>
              <w:jc w:val="center"/>
            </w:pPr>
            <w:r>
              <w:rPr/>
              <w:t xml:space="preserve">33 968 Kč</w:t>
            </w:r>
          </w:p>
        </w:tc>
        <w:tc>
          <w:tcPr>
            <w:tcW w:w="1000" w:type="dxa"/>
          </w:tcPr>
          <w:p>
            <w:pPr>
              <w:jc w:val="center"/>
            </w:pPr>
            <w:r>
              <w:rPr/>
              <w:t xml:space="preserve">49 987 Kč</w:t>
            </w:r>
          </w:p>
        </w:tc>
        <w:tc>
          <w:tcPr>
            <w:tcW w:w="1000" w:type="dxa"/>
          </w:tcPr>
          <w:p>
            <w:pPr>
              <w:jc w:val="center"/>
            </w:pPr>
            <w:r>
              <w:rPr/>
              <w:t xml:space="preserve">69 746 Kč</w:t>
            </w:r>
          </w:p>
        </w:tc>
        <w:tc>
          <w:tcPr>
            <w:tcW w:w="1000" w:type="dxa"/>
          </w:tcPr>
          <w:p>
            <w:pPr>
              <w:jc w:val="center"/>
            </w:pPr>
            <w:r>
              <w:rPr/>
              <w:t xml:space="preserve">31 602 Kč</w:t>
            </w:r>
          </w:p>
        </w:tc>
        <w:tc>
          <w:tcPr>
            <w:tcW w:w="1000" w:type="dxa"/>
          </w:tcPr>
          <w:p>
            <w:pPr>
              <w:jc w:val="center"/>
            </w:pPr>
            <w:r>
              <w:rPr/>
              <w:t xml:space="preserve">39 147 Kč</w:t>
            </w:r>
          </w:p>
        </w:tc>
        <w:tc>
          <w:tcPr>
            <w:tcW w:w="1000" w:type="dxa"/>
          </w:tcPr>
          <w:p>
            <w:pPr>
              <w:jc w:val="center"/>
            </w:pPr>
            <w:r>
              <w:rPr/>
              <w:t xml:space="preserve">48 863 Kč</w:t>
            </w:r>
          </w:p>
        </w:tc>
      </w:tr>
      <w:tr>
        <w:trPr/>
        <w:tc>
          <w:tcPr>
            <w:tcW w:w="2000" w:type="dxa"/>
          </w:tcPr>
          <w:p>
            <w:pPr/>
            <w:r>
              <w:rPr/>
              <w:t xml:space="preserve">Pardubický kraj</w:t>
            </w:r>
          </w:p>
        </w:tc>
        <w:tc>
          <w:tcPr>
            <w:tcW w:w="1000" w:type="dxa"/>
          </w:tcPr>
          <w:p>
            <w:pPr>
              <w:jc w:val="center"/>
            </w:pPr>
            <w:r>
              <w:rPr/>
              <w:t xml:space="preserve">30 626 Kč</w:t>
            </w:r>
          </w:p>
        </w:tc>
        <w:tc>
          <w:tcPr>
            <w:tcW w:w="1000" w:type="dxa"/>
          </w:tcPr>
          <w:p>
            <w:pPr>
              <w:jc w:val="center"/>
            </w:pPr>
            <w:r>
              <w:rPr/>
              <w:t xml:space="preserve">50 442 Kč</w:t>
            </w:r>
          </w:p>
        </w:tc>
        <w:tc>
          <w:tcPr>
            <w:tcW w:w="1000" w:type="dxa"/>
          </w:tcPr>
          <w:p>
            <w:pPr>
              <w:jc w:val="center"/>
            </w:pPr>
            <w:r>
              <w:rPr/>
              <w:t xml:space="preserve">70 717 Kč</w:t>
            </w:r>
          </w:p>
        </w:tc>
        <w:tc>
          <w:tcPr>
            <w:tcW w:w="1000" w:type="dxa"/>
          </w:tcPr>
          <w:p>
            <w:pPr>
              <w:jc w:val="center"/>
            </w:pPr>
            <w:r>
              <w:rPr/>
              <w:t xml:space="preserve">31 234 Kč</w:t>
            </w:r>
          </w:p>
        </w:tc>
        <w:tc>
          <w:tcPr>
            <w:tcW w:w="1000" w:type="dxa"/>
          </w:tcPr>
          <w:p>
            <w:pPr>
              <w:jc w:val="center"/>
            </w:pPr>
            <w:r>
              <w:rPr/>
              <w:t xml:space="preserve">40 318 Kč</w:t>
            </w:r>
          </w:p>
        </w:tc>
        <w:tc>
          <w:tcPr>
            <w:tcW w:w="1000" w:type="dxa"/>
          </w:tcPr>
          <w:p>
            <w:pPr>
              <w:jc w:val="center"/>
            </w:pPr>
            <w:r>
              <w:rPr/>
              <w:t xml:space="preserve">64 425 Kč</w:t>
            </w:r>
          </w:p>
        </w:tc>
      </w:tr>
      <w:tr>
        <w:trPr/>
        <w:tc>
          <w:tcPr>
            <w:tcW w:w="2000" w:type="dxa"/>
          </w:tcPr>
          <w:p>
            <w:pPr/>
            <w:r>
              <w:rPr/>
              <w:t xml:space="preserve">Kraj Vysočina</w:t>
            </w:r>
          </w:p>
        </w:tc>
        <w:tc>
          <w:tcPr>
            <w:tcW w:w="1000" w:type="dxa"/>
          </w:tcPr>
          <w:p>
            <w:pPr>
              <w:jc w:val="center"/>
            </w:pPr>
            <w:r>
              <w:rPr/>
              <w:t xml:space="preserve">31 110 Kč</w:t>
            </w:r>
          </w:p>
        </w:tc>
        <w:tc>
          <w:tcPr>
            <w:tcW w:w="1000" w:type="dxa"/>
          </w:tcPr>
          <w:p>
            <w:pPr>
              <w:jc w:val="center"/>
            </w:pPr>
            <w:r>
              <w:rPr/>
              <w:t xml:space="preserve">43 891 Kč</w:t>
            </w:r>
          </w:p>
        </w:tc>
        <w:tc>
          <w:tcPr>
            <w:tcW w:w="1000" w:type="dxa"/>
          </w:tcPr>
          <w:p>
            <w:pPr>
              <w:jc w:val="center"/>
            </w:pPr>
            <w:r>
              <w:rPr/>
              <w:t xml:space="preserve">68 006 Kč</w:t>
            </w:r>
          </w:p>
        </w:tc>
        <w:tc>
          <w:tcPr>
            <w:tcW w:w="1000" w:type="dxa"/>
          </w:tcPr>
          <w:p>
            <w:pPr>
              <w:jc w:val="center"/>
            </w:pPr>
            <w:r>
              <w:rPr/>
              <w:t xml:space="preserve">29 377 Kč</w:t>
            </w:r>
          </w:p>
        </w:tc>
        <w:tc>
          <w:tcPr>
            <w:tcW w:w="1000" w:type="dxa"/>
          </w:tcPr>
          <w:p>
            <w:pPr>
              <w:jc w:val="center"/>
            </w:pPr>
            <w:r>
              <w:rPr/>
              <w:t xml:space="preserve">41 821 Kč</w:t>
            </w:r>
          </w:p>
        </w:tc>
        <w:tc>
          <w:tcPr>
            <w:tcW w:w="1000" w:type="dxa"/>
          </w:tcPr>
          <w:p>
            <w:pPr>
              <w:jc w:val="center"/>
            </w:pPr>
            <w:r>
              <w:rPr/>
              <w:t xml:space="preserve">57 522 Kč</w:t>
            </w:r>
          </w:p>
        </w:tc>
      </w:tr>
      <w:tr>
        <w:trPr/>
        <w:tc>
          <w:tcPr>
            <w:tcW w:w="2000" w:type="dxa"/>
          </w:tcPr>
          <w:p>
            <w:pPr/>
            <w:r>
              <w:rPr/>
              <w:t xml:space="preserve">Jihomoravský kraj</w:t>
            </w:r>
          </w:p>
        </w:tc>
        <w:tc>
          <w:tcPr>
            <w:tcW w:w="1000" w:type="dxa"/>
          </w:tcPr>
          <w:p>
            <w:pPr>
              <w:jc w:val="center"/>
            </w:pPr>
            <w:r>
              <w:rPr/>
              <w:t xml:space="preserve">31 101 Kč</w:t>
            </w:r>
          </w:p>
        </w:tc>
        <w:tc>
          <w:tcPr>
            <w:tcW w:w="1000" w:type="dxa"/>
          </w:tcPr>
          <w:p>
            <w:pPr>
              <w:jc w:val="center"/>
            </w:pPr>
            <w:r>
              <w:rPr/>
              <w:t xml:space="preserve">45 317 Kč</w:t>
            </w:r>
          </w:p>
        </w:tc>
        <w:tc>
          <w:tcPr>
            <w:tcW w:w="1000" w:type="dxa"/>
          </w:tcPr>
          <w:p>
            <w:pPr>
              <w:jc w:val="center"/>
            </w:pPr>
            <w:r>
              <w:rPr/>
              <w:t xml:space="preserve">70 062 Kč</w:t>
            </w:r>
          </w:p>
        </w:tc>
        <w:tc>
          <w:tcPr>
            <w:tcW w:w="1000" w:type="dxa"/>
          </w:tcPr>
          <w:p>
            <w:pPr>
              <w:jc w:val="center"/>
            </w:pPr>
            <w:r>
              <w:rPr/>
              <w:t xml:space="preserve">31 628 Kč</w:t>
            </w:r>
          </w:p>
        </w:tc>
        <w:tc>
          <w:tcPr>
            <w:tcW w:w="1000" w:type="dxa"/>
          </w:tcPr>
          <w:p>
            <w:pPr>
              <w:jc w:val="center"/>
            </w:pPr>
            <w:r>
              <w:rPr/>
              <w:t xml:space="preserve">41 644 Kč</w:t>
            </w:r>
          </w:p>
        </w:tc>
        <w:tc>
          <w:tcPr>
            <w:tcW w:w="1000" w:type="dxa"/>
          </w:tcPr>
          <w:p>
            <w:pPr>
              <w:jc w:val="center"/>
            </w:pPr>
            <w:r>
              <w:rPr/>
              <w:t xml:space="preserve">58 993 Kč</w:t>
            </w:r>
          </w:p>
        </w:tc>
      </w:tr>
      <w:tr>
        <w:trPr/>
        <w:tc>
          <w:tcPr>
            <w:tcW w:w="2000" w:type="dxa"/>
          </w:tcPr>
          <w:p>
            <w:pPr/>
            <w:r>
              <w:rPr/>
              <w:t xml:space="preserve">Olomoucký kraj</w:t>
            </w:r>
          </w:p>
        </w:tc>
        <w:tc>
          <w:tcPr>
            <w:tcW w:w="1000" w:type="dxa"/>
          </w:tcPr>
          <w:p>
            <w:pPr>
              <w:jc w:val="center"/>
            </w:pPr>
            <w:r>
              <w:rPr/>
              <w:t xml:space="preserve">30 846 Kč</w:t>
            </w:r>
          </w:p>
        </w:tc>
        <w:tc>
          <w:tcPr>
            <w:tcW w:w="1000" w:type="dxa"/>
          </w:tcPr>
          <w:p>
            <w:pPr>
              <w:jc w:val="center"/>
            </w:pPr>
            <w:r>
              <w:rPr/>
              <w:t xml:space="preserve">46 146 Kč</w:t>
            </w:r>
          </w:p>
        </w:tc>
        <w:tc>
          <w:tcPr>
            <w:tcW w:w="1000" w:type="dxa"/>
          </w:tcPr>
          <w:p>
            <w:pPr>
              <w:jc w:val="center"/>
            </w:pPr>
            <w:r>
              <w:rPr/>
              <w:t xml:space="preserve">69 396 Kč</w:t>
            </w:r>
          </w:p>
        </w:tc>
        <w:tc>
          <w:tcPr>
            <w:tcW w:w="1000" w:type="dxa"/>
          </w:tcPr>
          <w:p>
            <w:pPr>
              <w:jc w:val="center"/>
            </w:pPr>
            <w:r>
              <w:rPr/>
              <w:t xml:space="preserve">34 917 Kč</w:t>
            </w:r>
          </w:p>
        </w:tc>
        <w:tc>
          <w:tcPr>
            <w:tcW w:w="1000" w:type="dxa"/>
          </w:tcPr>
          <w:p>
            <w:pPr>
              <w:jc w:val="center"/>
            </w:pPr>
            <w:r>
              <w:rPr/>
              <w:t xml:space="preserve">44 696 Kč</w:t>
            </w:r>
          </w:p>
        </w:tc>
        <w:tc>
          <w:tcPr>
            <w:tcW w:w="1000" w:type="dxa"/>
          </w:tcPr>
          <w:p>
            <w:pPr>
              <w:jc w:val="center"/>
            </w:pPr>
            <w:r>
              <w:rPr/>
              <w:t xml:space="preserve">61 029 Kč</w:t>
            </w:r>
          </w:p>
        </w:tc>
      </w:tr>
      <w:tr>
        <w:trPr/>
        <w:tc>
          <w:tcPr>
            <w:tcW w:w="2000" w:type="dxa"/>
          </w:tcPr>
          <w:p>
            <w:pPr/>
            <w:r>
              <w:rPr/>
              <w:t xml:space="preserve">Zlínský kraj</w:t>
            </w:r>
          </w:p>
        </w:tc>
        <w:tc>
          <w:tcPr>
            <w:tcW w:w="1000" w:type="dxa"/>
          </w:tcPr>
          <w:p>
            <w:pPr>
              <w:jc w:val="center"/>
            </w:pPr>
            <w:r>
              <w:rPr/>
              <w:t xml:space="preserve">31 097 Kč</w:t>
            </w:r>
          </w:p>
        </w:tc>
        <w:tc>
          <w:tcPr>
            <w:tcW w:w="1000" w:type="dxa"/>
          </w:tcPr>
          <w:p>
            <w:pPr>
              <w:jc w:val="center"/>
            </w:pPr>
            <w:r>
              <w:rPr/>
              <w:t xml:space="preserve">45 637 Kč</w:t>
            </w:r>
          </w:p>
        </w:tc>
        <w:tc>
          <w:tcPr>
            <w:tcW w:w="1000" w:type="dxa"/>
          </w:tcPr>
          <w:p>
            <w:pPr>
              <w:jc w:val="center"/>
            </w:pPr>
            <w:r>
              <w:rPr/>
              <w:t xml:space="preserve">82 998 Kč</w:t>
            </w:r>
          </w:p>
        </w:tc>
        <w:tc>
          <w:tcPr>
            <w:tcW w:w="1000" w:type="dxa"/>
          </w:tcPr>
          <w:p>
            <w:pPr>
              <w:jc w:val="center"/>
            </w:pPr>
            <w:r>
              <w:rPr/>
              <w:t xml:space="preserve">27 339 Kč</w:t>
            </w:r>
          </w:p>
        </w:tc>
        <w:tc>
          <w:tcPr>
            <w:tcW w:w="1000" w:type="dxa"/>
          </w:tcPr>
          <w:p>
            <w:pPr>
              <w:jc w:val="center"/>
            </w:pPr>
            <w:r>
              <w:rPr/>
              <w:t xml:space="preserve">34 420 Kč</w:t>
            </w:r>
          </w:p>
        </w:tc>
        <w:tc>
          <w:tcPr>
            <w:tcW w:w="1000" w:type="dxa"/>
          </w:tcPr>
          <w:p>
            <w:pPr>
              <w:jc w:val="center"/>
            </w:pPr>
            <w:r>
              <w:rPr/>
              <w:t xml:space="preserve">45 944 Kč</w:t>
            </w:r>
          </w:p>
        </w:tc>
      </w:tr>
      <w:tr>
        <w:trPr/>
        <w:tc>
          <w:tcPr>
            <w:tcW w:w="2000" w:type="dxa"/>
          </w:tcPr>
          <w:p>
            <w:pPr/>
            <w:r>
              <w:rPr/>
              <w:t xml:space="preserve">Moravskoslezský kraj</w:t>
            </w:r>
          </w:p>
        </w:tc>
        <w:tc>
          <w:tcPr>
            <w:tcW w:w="1000" w:type="dxa"/>
          </w:tcPr>
          <w:p>
            <w:pPr>
              <w:jc w:val="center"/>
            </w:pPr>
            <w:r>
              <w:rPr/>
              <w:t xml:space="preserve">28 931 Kč</w:t>
            </w:r>
          </w:p>
        </w:tc>
        <w:tc>
          <w:tcPr>
            <w:tcW w:w="1000" w:type="dxa"/>
          </w:tcPr>
          <w:p>
            <w:pPr>
              <w:jc w:val="center"/>
            </w:pPr>
            <w:r>
              <w:rPr/>
              <w:t xml:space="preserve">46 358 Kč</w:t>
            </w:r>
          </w:p>
        </w:tc>
        <w:tc>
          <w:tcPr>
            <w:tcW w:w="1000" w:type="dxa"/>
          </w:tcPr>
          <w:p>
            <w:pPr>
              <w:jc w:val="center"/>
            </w:pPr>
            <w:r>
              <w:rPr/>
              <w:t xml:space="preserve">72 846 Kč</w:t>
            </w:r>
          </w:p>
        </w:tc>
        <w:tc>
          <w:tcPr>
            <w:tcW w:w="1000" w:type="dxa"/>
          </w:tcPr>
          <w:p>
            <w:pPr>
              <w:jc w:val="center"/>
            </w:pPr>
            <w:r>
              <w:rPr/>
              <w:t xml:space="preserve">33 982 Kč</w:t>
            </w:r>
          </w:p>
        </w:tc>
        <w:tc>
          <w:tcPr>
            <w:tcW w:w="1000" w:type="dxa"/>
          </w:tcPr>
          <w:p>
            <w:pPr>
              <w:jc w:val="center"/>
            </w:pPr>
            <w:r>
              <w:rPr/>
              <w:t xml:space="preserve">40 573 Kč</w:t>
            </w:r>
          </w:p>
        </w:tc>
        <w:tc>
          <w:tcPr>
            <w:tcW w:w="1000" w:type="dxa"/>
          </w:tcPr>
          <w:p>
            <w:pPr>
              <w:jc w:val="center"/>
            </w:pPr>
            <w:r>
              <w:rPr/>
              <w:t xml:space="preserve">48 246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3119</w:t>
            </w:r>
          </w:p>
        </w:tc>
        <w:tc>
          <w:tcPr>
            <w:tcW w:w="2000" w:type="dxa"/>
          </w:tcPr>
          <w:p>
            <w:pPr/>
            <w:r>
              <w:rPr/>
              <w:t xml:space="preserve">Technici v ostatních průmyslových oborech</w:t>
            </w:r>
          </w:p>
        </w:tc>
        <w:tc>
          <w:tcPr>
            <w:tcW w:w="1000" w:type="dxa"/>
          </w:tcPr>
          <w:p>
            <w:pPr>
              <w:jc w:val="center"/>
            </w:pPr>
            <w:r>
              <w:rPr/>
              <w:t xml:space="preserve">40 052 Kč</w:t>
            </w:r>
          </w:p>
        </w:tc>
        <w:tc>
          <w:tcPr>
            <w:tcW w:w="1000" w:type="dxa"/>
          </w:tcPr>
          <w:p>
            <w:pPr>
              <w:jc w:val="center"/>
            </w:pPr>
            <w:r>
              <w:rPr/>
              <w:t xml:space="preserve">48 543 Kč</w:t>
            </w:r>
          </w:p>
        </w:tc>
      </w:tr>
      <w:tr>
        <w:trPr/>
        <w:tc>
          <w:tcPr>
            <w:tcW w:w="1000" w:type="dxa"/>
          </w:tcPr>
          <w:p>
            <w:pPr>
              <w:jc w:val="center"/>
            </w:pPr>
            <w:r>
              <w:rPr/>
              <w:t xml:space="preserve">31198</w:t>
            </w:r>
          </w:p>
        </w:tc>
        <w:tc>
          <w:tcPr>
            <w:tcW w:w="2000" w:type="dxa"/>
          </w:tcPr>
          <w:p>
            <w:pPr/>
            <w:r>
              <w:rPr/>
              <w:t xml:space="preserve">Technici bezpečnosti práce a ochrany zdraví, racionalizace výroby, ergonomických studií</w:t>
            </w:r>
          </w:p>
        </w:tc>
        <w:tc>
          <w:tcPr>
            <w:tcW w:w="1000" w:type="dxa"/>
          </w:tcPr>
          <w:p>
            <w:pPr>
              <w:jc w:val="center"/>
            </w:pPr>
            <w:r>
              <w:rPr/>
              <w:t xml:space="preserve">37 163 Kč</w:t>
            </w:r>
          </w:p>
        </w:tc>
        <w:tc>
          <w:tcPr>
            <w:tcW w:w="1000" w:type="dxa"/>
          </w:tcPr>
          <w:p>
            <w:pPr>
              <w:jc w:val="center"/>
            </w:pPr>
            <w:r>
              <w:rPr/>
              <w:t xml:space="preserve">51 460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3119</w:t>
            </w:r>
          </w:p>
        </w:tc>
        <w:tc>
          <w:tcPr>
            <w:tcW w:w="3000" w:type="dxa"/>
          </w:tcPr>
          <w:p>
            <w:pPr/>
            <w:r>
              <w:rPr/>
              <w:t xml:space="preserve">Technici ve fyzikálních a příbuzných oborech jinde neuvedení</w:t>
            </w:r>
          </w:p>
        </w:tc>
        <w:tc>
          <w:tcPr>
            <w:tcW w:w="3000" w:type="dxa"/>
          </w:tcPr>
          <w:p>
            <w:pPr/>
            <w:r>
              <w:rPr/>
              <w:t xml:space="preserve">http://data.europa.eu/esco/isco/C3119</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požární ochrana a průmyslová bezpečnost</w:t>
            </w:r>
          </w:p>
        </w:tc>
        <w:tc>
          <w:tcPr>
            <w:tcW w:w="2000" w:type="dxa"/>
          </w:tcPr>
          <w:p>
            <w:pPr>
              <w:jc w:val="center"/>
            </w:pPr>
            <w:r>
              <w:rPr/>
              <w:t xml:space="preserve">3908M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Pr>
        <w:pStyle w:val="Heading3"/>
      </w:pPr>
      <w:bookmarkStart w:id="13" w:name="_Toc13"/>
      <w:r>
        <w:t>Legislativní požadavky</w:t>
      </w:r>
      <w:bookmarkEnd w:id="13"/>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Odborná způsobilost podle zákona č. 350/2011 Sb., o chemických látkách a chemických směsích a o změně některých zákonů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e52.C.2003</w:t>
            </w:r>
          </w:p>
        </w:tc>
        <w:tc>
          <w:tcPr>
            <w:tcW w:w="3000" w:type="dxa"/>
          </w:tcPr>
          <w:p>
            <w:pPr/>
            <w:r>
              <w:rPr/>
              <w:t xml:space="preserve">Zabezpečování (popř. osobní provádění) školení obsluh technických zařízení a strojů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l24.Z.2131</w:t>
            </w:r>
          </w:p>
        </w:tc>
        <w:tc>
          <w:tcPr>
            <w:tcW w:w="3000" w:type="dxa"/>
          </w:tcPr>
          <w:p>
            <w:pPr/>
            <w:r>
              <w:rPr/>
              <w:t xml:space="preserve">Řízení, kontrola a zabezpečování dodržování pracovní a technologické kázně, předpisů a zásad BOZP, prevence úrazů, hygieny práce, požární prevence a plnění úkolů ve stanovených technických a ekonomických parametrech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e52.D.8023</w:t>
            </w:r>
          </w:p>
        </w:tc>
        <w:tc>
          <w:tcPr>
            <w:tcW w:w="3000" w:type="dxa"/>
          </w:tcPr>
          <w:p>
            <w:pPr/>
            <w:r>
              <w:rPr/>
              <w:t xml:space="preserve">Vypracovávání protokolů a jiných dokumentů o výsledcích kontrol v chemické výrobě a jejich evidence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e52.D.1003</w:t>
            </w:r>
          </w:p>
        </w:tc>
        <w:tc>
          <w:tcPr>
            <w:tcW w:w="3000" w:type="dxa"/>
          </w:tcPr>
          <w:p>
            <w:pPr/>
            <w:r>
              <w:rPr/>
              <w:t xml:space="preserve">Orientace v normách, v provozní, technické a technologické dokumentaci a instrukcích pro obsluhu a řízení technologických procesů v chemické výrobě, v různých odvětvích zpracovatelského průmyslu chemického charakteru a v různých typech chemických laboratoří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l24.C.2011</w:t>
            </w:r>
          </w:p>
        </w:tc>
        <w:tc>
          <w:tcPr>
            <w:tcW w:w="3000" w:type="dxa"/>
          </w:tcPr>
          <w:p>
            <w:pPr/>
            <w:r>
              <w:rPr/>
              <w:t xml:space="preserve">Zajišťování školení zaměstnanců organizace a cizích pracovníků, kteří se zdržují na jejích pracovištích o bezpečnostních a hygienických předpisech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l24.C.2012</w:t>
            </w:r>
          </w:p>
        </w:tc>
        <w:tc>
          <w:tcPr>
            <w:tcW w:w="3000" w:type="dxa"/>
          </w:tcPr>
          <w:p>
            <w:pPr/>
            <w:r>
              <w:rPr/>
              <w:t xml:space="preserve">Zajišťování spolupráce s Policií ČR, orgány státního dozoru a odborovými orgány při vyšetřování pracovních úrazů a mimořádných událostí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l24.C.2013</w:t>
            </w:r>
          </w:p>
        </w:tc>
        <w:tc>
          <w:tcPr>
            <w:tcW w:w="3000" w:type="dxa"/>
          </w:tcPr>
          <w:p>
            <w:pPr/>
            <w:r>
              <w:rPr/>
              <w:t xml:space="preserve">Zajišťování spolupráce s odborovými orgány v oblasti bezpečnosti a ochrany zdraví při práci a hygieny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l24.C.6013</w:t>
            </w:r>
          </w:p>
        </w:tc>
        <w:tc>
          <w:tcPr>
            <w:tcW w:w="3000" w:type="dxa"/>
          </w:tcPr>
          <w:p>
            <w:pPr/>
            <w:r>
              <w:rPr/>
              <w:t xml:space="preserve">Příprava školení, provádění školení a přezkušování zaměstnanců organizace a dalších osob v oblasti bezpečnosti a ochrany zdraví při práci, hygieny práce, zdravotní nezávadnosti pracovního a životního prostředí a požární prevence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l24.D.1990</w:t>
            </w:r>
          </w:p>
        </w:tc>
        <w:tc>
          <w:tcPr>
            <w:tcW w:w="3000" w:type="dxa"/>
          </w:tcPr>
          <w:p>
            <w:pPr/>
            <w:r>
              <w:rPr/>
              <w:t xml:space="preserve">Orientace v základních právních předpisech a technických normách v oblasti BOZP</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l24.D.8015</w:t>
            </w:r>
          </w:p>
        </w:tc>
        <w:tc>
          <w:tcPr>
            <w:tcW w:w="3000" w:type="dxa"/>
          </w:tcPr>
          <w:p>
            <w:pPr/>
            <w:r>
              <w:rPr/>
              <w:t xml:space="preserve">Vedení a zpracování dokumentace stanovené příslušnými legislativními předpisy v souvislosti s BOZP, hygienou práce a pracovnělékařskými službami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l24.D.8030</w:t>
            </w:r>
          </w:p>
        </w:tc>
        <w:tc>
          <w:tcPr>
            <w:tcW w:w="3000" w:type="dxa"/>
          </w:tcPr>
          <w:p>
            <w:pPr/>
            <w:r>
              <w:rPr/>
              <w:t xml:space="preserve">Zařazování prací do kategorií pro konkrétní pracoviště zaměstnavatele ve spolupráci s orgánem ochrany veřejného zdraví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l24.Z.2014</w:t>
            </w:r>
          </w:p>
        </w:tc>
        <w:tc>
          <w:tcPr>
            <w:tcW w:w="3000" w:type="dxa"/>
          </w:tcPr>
          <w:p>
            <w:pPr/>
            <w:r>
              <w:rPr/>
              <w:t xml:space="preserve">Vydávání závazných pokynů k zajištění bezpečné práce zaměstnancům a pracovníkům dodavatelských organizací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l24.Z.2132</w:t>
            </w:r>
          </w:p>
        </w:tc>
        <w:tc>
          <w:tcPr>
            <w:tcW w:w="3000" w:type="dxa"/>
          </w:tcPr>
          <w:p>
            <w:pPr/>
            <w:r>
              <w:rPr/>
              <w:t xml:space="preserve">Zajištění BOZP při řešení krizových situací, zajišťování likvidace poruchových nebo havarijních stavů chemické výroby nebo provozu a provádění opatření při těchto stavech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j22.D.8233</w:t>
            </w:r>
          </w:p>
        </w:tc>
        <w:tc>
          <w:tcPr>
            <w:tcW w:w="3000" w:type="dxa"/>
          </w:tcPr>
          <w:p>
            <w:pPr/>
            <w:r>
              <w:rPr/>
              <w:t xml:space="preserve">Vedení provozní dokumentace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j14._.0021</w:t>
            </w:r>
          </w:p>
        </w:tc>
        <w:tc>
          <w:tcPr>
            <w:tcW w:w="3000" w:type="dxa"/>
          </w:tcPr>
          <w:p>
            <w:pPr/>
            <w:r>
              <w:rPr/>
              <w:t xml:space="preserve">analytická chemie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j22._.0016</w:t>
            </w:r>
          </w:p>
        </w:tc>
        <w:tc>
          <w:tcPr>
            <w:tcW w:w="3000" w:type="dxa"/>
          </w:tcPr>
          <w:p>
            <w:pPr/>
            <w:r>
              <w:rPr/>
              <w:t xml:space="preserve">počítačové zpracování textů a tabulek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l24._.0002</w:t>
            </w:r>
          </w:p>
        </w:tc>
        <w:tc>
          <w:tcPr>
            <w:tcW w:w="3000" w:type="dxa"/>
          </w:tcPr>
          <w:p>
            <w:pPr/>
            <w:r>
              <w:rPr/>
              <w:t xml:space="preserve">zdraví a hygiena při práci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l24._.0003</w:t>
            </w:r>
          </w:p>
        </w:tc>
        <w:tc>
          <w:tcPr>
            <w:tcW w:w="3000" w:type="dxa"/>
          </w:tcPr>
          <w:p>
            <w:pPr/>
            <w:r>
              <w:rPr/>
              <w:t xml:space="preserve">pracovní prostředí a pracovní podmínky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l24._.0099</w:t>
            </w:r>
          </w:p>
        </w:tc>
        <w:tc>
          <w:tcPr>
            <w:tcW w:w="3000" w:type="dxa"/>
          </w:tcPr>
          <w:p>
            <w:pPr/>
            <w:r>
              <w:rPr/>
              <w:t xml:space="preserve">legislativa BOZP</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orgánová onemocnění podle toxikologických vlastností látek</w:t>
      </w:r>
    </w:p>
    <w:p>
      <w:pPr>
        <w:numPr>
          <w:ilvl w:val="0"/>
          <w:numId w:val="5"/>
        </w:numPr>
      </w:pPr>
      <w:r>
        <w:rPr/>
        <w:t xml:space="preserve">Duševní poruchy a poruchy chování</w:t>
      </w:r>
    </w:p>
    <w:p>
      <w:pPr>
        <w:numPr>
          <w:ilvl w:val="0"/>
          <w:numId w:val="5"/>
        </w:numPr>
      </w:pPr>
      <w:r>
        <w:rPr/>
        <w:t xml:space="preserve">Drogová závislost v anamnéze</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E400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BOZP</dc:title>
  <dc:description>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dc:description>
  <dc:subject/>
  <cp:keywords/>
  <cp:category>Specializace</cp:category>
  <cp:lastModifiedBy/>
  <dcterms:created xsi:type="dcterms:W3CDTF">2017-11-22T09:36:20+01:00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