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veterinární správy</w:t>
      </w:r>
      <w:bookmarkEnd w:id="1"/>
    </w:p>
    <w:p>
      <w:pPr/>
      <w:r>
        <w:rPr/>
        <w:t xml:space="preserve">Specialista veterinární správy koordinuje dodržování legislativy v oblasti péče o zdraví zvířat, ochrany životního prostřední před nepříznivými vlivy souvisejícími s chovem zvířat, výroby živočišných produktů a péče o nezávadnost surovin živočišného původu.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Zahájení a vedení správního řízení za porušení právních předpisů a uložení sankce.</w:t>
      </w:r>
    </w:p>
    <w:p>
      <w:pPr>
        <w:numPr>
          <w:ilvl w:val="0"/>
          <w:numId w:val="5"/>
        </w:numPr>
      </w:pPr>
      <w:r>
        <w:rPr/>
        <w:t xml:space="preserve">Výkon dozoru nad zdravotní nezávadností živočišných produktů a krmiv, nad podmínkami chovu hospodářských zvířat a nad veterinární asanací.</w:t>
      </w:r>
    </w:p>
    <w:p>
      <w:pPr>
        <w:numPr>
          <w:ilvl w:val="0"/>
          <w:numId w:val="5"/>
        </w:numPr>
      </w:pPr>
      <w:r>
        <w:rPr/>
        <w:t xml:space="preserve">Organizace a usměrňování ochrany zvířat před nákazami a jinými onemocněními, včetně nemocí přenosných ze zvířat na člověka.</w:t>
      </w:r>
    </w:p>
    <w:p>
      <w:pPr>
        <w:numPr>
          <w:ilvl w:val="0"/>
          <w:numId w:val="5"/>
        </w:numPr>
      </w:pPr>
      <w:r>
        <w:rPr/>
        <w:t xml:space="preserve">Spolupráce v oblasti ochrany zvířat proti týrání.</w:t>
      </w:r>
    </w:p>
    <w:p>
      <w:pPr>
        <w:numPr>
          <w:ilvl w:val="0"/>
          <w:numId w:val="5"/>
        </w:numPr>
      </w:pPr>
      <w:r>
        <w:rPr/>
        <w:t xml:space="preserve">Ochrana území České republiky před zavlečením původců nákaz a zdravotně závadných živočišných produktů a krmiv ze zahraničí.</w:t>
      </w:r>
    </w:p>
    <w:p>
      <w:pPr>
        <w:numPr>
          <w:ilvl w:val="0"/>
          <w:numId w:val="5"/>
        </w:numPr>
      </w:pPr>
      <w:r>
        <w:rPr/>
        <w:t xml:space="preserve">Kontrola dodržování podmínek EU při importu zvířat a potravin živočišného původu ze třetích zemí.</w:t>
      </w:r>
    </w:p>
    <w:p>
      <w:pPr>
        <w:numPr>
          <w:ilvl w:val="0"/>
          <w:numId w:val="5"/>
        </w:numPr>
      </w:pPr>
      <w:r>
        <w:rPr/>
        <w:t xml:space="preserve">Veterinární ochrana příslušného regionu státního území České republiky.</w:t>
      </w:r>
    </w:p>
    <w:p>
      <w:pPr>
        <w:numPr>
          <w:ilvl w:val="0"/>
          <w:numId w:val="5"/>
        </w:numPr>
      </w:pPr>
      <w:r>
        <w:rPr/>
        <w:t xml:space="preserve">Veterinární laboratorní diagnostika a monitoring "cizorodých látek".</w:t>
      </w:r>
    </w:p>
    <w:p>
      <w:pPr>
        <w:numPr>
          <w:ilvl w:val="0"/>
          <w:numId w:val="5"/>
        </w:numPr>
      </w:pPr>
      <w:r>
        <w:rPr/>
        <w:t xml:space="preserve">Nařizování mimořádných veterinárních opatření.</w:t>
      </w:r>
    </w:p>
    <w:p>
      <w:pPr>
        <w:numPr>
          <w:ilvl w:val="0"/>
          <w:numId w:val="5"/>
        </w:numPr>
      </w:pPr>
      <w:r>
        <w:rPr/>
        <w:t xml:space="preserve">Zpracování kontrolních zpráv, ukládání sankcí a podávání hlášení o zdravotní závadnosti potravin a krmiv živočišného původu příslušným orgánům.</w:t>
      </w:r>
    </w:p>
    <w:p>
      <w:pPr>
        <w:numPr>
          <w:ilvl w:val="0"/>
          <w:numId w:val="5"/>
        </w:numPr>
      </w:pPr>
      <w:r>
        <w:rPr/>
        <w:t xml:space="preserve">Zpracování celostátně platných metodických pokynů k řízení dozorové činnosti.</w:t>
      </w:r>
    </w:p>
    <w:p>
      <w:pPr>
        <w:numPr>
          <w:ilvl w:val="0"/>
          <w:numId w:val="5"/>
        </w:numPr>
      </w:pPr>
      <w:r>
        <w:rPr/>
        <w:t xml:space="preserve">Vydávání odborných stanovisek k odvoláním proti rozhodnutím KVS, normám a návrhům právních předpisů.</w:t>
      </w:r>
    </w:p>
    <w:p>
      <w:pPr>
        <w:numPr>
          <w:ilvl w:val="0"/>
          <w:numId w:val="5"/>
        </w:numPr>
      </w:pPr>
      <w:r>
        <w:rPr/>
        <w:t xml:space="preserve">Posuzování transpozice legislativy EU, provádění notifikace směrnic ES, koordinace procesu komitologie a realizace projektů financovaných z fondů EU.</w:t>
      </w:r>
    </w:p>
    <w:p>
      <w:pPr>
        <w:numPr>
          <w:ilvl w:val="0"/>
          <w:numId w:val="5"/>
        </w:numPr>
      </w:pPr>
      <w:r>
        <w:rPr/>
        <w:t xml:space="preserve">Zajišťování komunikace mezi inspektoráty, laboratořemi, Národním kontaktním místem RASFFa dalšími odbornými útvary státní správy.</w:t>
      </w:r>
    </w:p>
    <w:p>
      <w:pPr>
        <w:numPr>
          <w:ilvl w:val="0"/>
          <w:numId w:val="5"/>
        </w:numPr>
      </w:pPr>
      <w:r>
        <w:rPr/>
        <w:t xml:space="preserve">Aktivní účast v orgánech EU a v dalších mezinárodních organizacích a institucích (OIE, FAO, EUFMD).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stanovování metodických postupů a zásad výkonu inspekční a dozorové činnosti v oborech veterinární péče, rostlinolékařské péče a bezpečnosti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uplatňování licenčního režimu vývozu a dovozu v oblasti zemědělství ve vztahu k 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na úseku veterinární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a zkoušení půdy, odrůd, rozmnožovacího materiálu, chmele, hnojiv a 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 daném rozsahu působnosti státní správy v oblasti potravin, potravinových surovin a výrobků, analýza výsledků kontroly, provádění metodického vedení a 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 vyhodnocování směrů ve spotřebě potravin, vyhodnocování vývoje kvality a zdravotní nezávadnosti zemědělských a potravinářských výrobků nebo vstupů do zemědělství a 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dozoru nad bezpečností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dlouhodobých koncepcí komplexního veterinárního dozoru, koordinace dlouhodobých koncepcí v rámci celostátních a mezinárodních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veterinární péče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zemědělské politiky a bezpečnosti potravin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složitých a náročných odborných prací preventivních, diagnostických a léčebných v ochraně zdraví zvířat nebo veřejného zdraví, k jejichž výkonu je nezbytné získání vyšší specializace. Stanovování léčebných postupů a ozdravovacích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a správné výrobní praxe v oblasti potravin, potravinových surovin a 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dílčích koncepcí jednotlivých oblastí veterinární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celostátně platných metodických pokynů k řízení dozorové činnosti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zdravotní nezávadností živočišných produktů a krmiv, nad podmínkami chovu hospodářských zvířat a nad veterinární asanací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podmínek EU při importu zvířat a potravin živočišného původu ze třetích zemí,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transpozice legislativy EU v oblasti péče o zdraví zvířat a ochrany životního prostředí před nepříznivými vlivy souvisejícími s chovem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 laboratorní diagnostiky a monitoringu cizorodých látek,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normám a návrhům právních předpisů týkajících se oblasti veterinární správy a k odvoláním proti rozhodnutím krajské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kontrolních zpráv a hlášení o zdravotní závadnosti potravin a krmiv živočišného původu pro příslušné orgány,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některých činností při spolupráci v oblasti ochrany zvířat proti týrání, v rámci koordinace dodržování legislativy v oblasti 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území České republiky před zavlečením původců nákaz a zdravotně závadných živočišných produktů a krmiv ze zahraničí,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ochrany zvířat před nákazami a jinými onemocněními, včetně nemocí přenosných ze zvířat na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Nařizování mimořádných veterinárních opatření v rámci koordinování činností v oblasti péče o zdraví zvířat a ochrany životního prostředí před nepříznivými vlivy souvisejícími s chovem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v oblasti veterinární správy mezi inspektoráty, laboratořemi a dalšími odbornými útvary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péče o zdraví zvířat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297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veterinární správy</dc:title>
  <dc:description>Specialista veterinární správy koordinuje dodržování legislativy v oblasti péče o zdraví zvířat, ochrany životního prostřední před nepříznivými vlivy souvisejícími s chovem zvířat, výroby živočišných produktů a péče o nezávadnost surovin živočišného původu.</dc:description>
  <dc:subject/>
  <cp:keywords/>
  <cp:category>Povolání</cp:category>
  <cp:lastModifiedBy/>
  <dcterms:created xsi:type="dcterms:W3CDTF">2017-11-22T09:36:17+01:00</dcterms:created>
  <dcterms:modified xsi:type="dcterms:W3CDTF">2017-11-22T09:36:17+01:00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