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lešení</w:t>
      </w:r>
      <w:bookmarkEnd w:id="1"/>
    </w:p>
    <w:p>
      <w:pPr/>
      <w:r>
        <w:rPr/>
        <w:t xml:space="preserve">Projektant lešení vypracovává projekty lešení  podle zadaných podkladů a provádí výpočty únosnosti a stability konstrukce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navrhování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projektování lešení a pomocných konstrukcí.</w:t>
      </w:r>
    </w:p>
    <w:p>
      <w:pPr>
        <w:numPr>
          <w:ilvl w:val="0"/>
          <w:numId w:val="5"/>
        </w:numPr>
      </w:pPr>
      <w:r>
        <w:rPr/>
        <w:t xml:space="preserve">Zpracování tvarového návrhu konstrukce lešení.</w:t>
      </w:r>
    </w:p>
    <w:p>
      <w:pPr>
        <w:numPr>
          <w:ilvl w:val="0"/>
          <w:numId w:val="5"/>
        </w:numPr>
      </w:pPr>
      <w:r>
        <w:rPr/>
        <w:t xml:space="preserve">Stanovení zatížení konstrukce v daných podmínkách.</w:t>
      </w:r>
    </w:p>
    <w:p>
      <w:pPr>
        <w:numPr>
          <w:ilvl w:val="0"/>
          <w:numId w:val="5"/>
        </w:numPr>
      </w:pPr>
      <w:r>
        <w:rPr/>
        <w:t xml:space="preserve">Stanovení průběhu sil v konstrukci.</w:t>
      </w:r>
    </w:p>
    <w:p>
      <w:pPr>
        <w:numPr>
          <w:ilvl w:val="0"/>
          <w:numId w:val="5"/>
        </w:numPr>
      </w:pPr>
      <w:r>
        <w:rPr/>
        <w:t xml:space="preserve">Dimenzování jednotlivých částí dočasné stavební konstrukce.</w:t>
      </w:r>
    </w:p>
    <w:p>
      <w:pPr>
        <w:numPr>
          <w:ilvl w:val="0"/>
          <w:numId w:val="5"/>
        </w:numPr>
      </w:pPr>
      <w:r>
        <w:rPr/>
        <w:t xml:space="preserve">Výpočet únosnosti a stability dočasné stavební konstrukce.</w:t>
      </w:r>
    </w:p>
    <w:p>
      <w:pPr>
        <w:numPr>
          <w:ilvl w:val="0"/>
          <w:numId w:val="5"/>
        </w:numPr>
      </w:pPr>
      <w:r>
        <w:rPr/>
        <w:t xml:space="preserve">Zpracování projektové dokumentace potřebné pro montáž, používání a demontáž lešení v konkrétních podmínkách.</w:t>
      </w:r>
    </w:p>
    <w:p>
      <w:pPr>
        <w:numPr>
          <w:ilvl w:val="0"/>
          <w:numId w:val="5"/>
        </w:numPr>
      </w:pPr>
      <w:r>
        <w:rPr/>
        <w:t xml:space="preserve">Provádění statických posouzení a odborných prohlídek dokončených lešení.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Projektant/projektantka lešení (36-084-N)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konstrukce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C8D7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lešení</dc:title>
  <dc:description>Projektant lešení vypracovává projekty lešení  podle zadaných podkladů a provádí výpočty únosnosti a stability konstrukce lešení.</dc:description>
  <dc:subject/>
  <cp:keywords/>
  <cp:category>Povolání</cp:category>
  <cp:lastModifiedBy/>
  <dcterms:created xsi:type="dcterms:W3CDTF">2017-11-22T09:36:10+01:00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