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péči o pacienty ve vybraných klinických oborech</w:t>
      </w:r>
      <w:bookmarkEnd w:id="1"/>
    </w:p>
    <w:p>
      <w:pPr/>
      <w:r>
        <w:rPr/>
        <w:t xml:space="preserve">Jednotka práce bude aktualizována v souladu s platnou legislativou v průběhu roku 2013-2014.
Sestra pro péči i o pacienty ve vybraných klinických oborech poskytuje, organizuje a metodicky řídí ošetřovatelskou péči, včetně vysoce specializované ošetřovatelské péče, podílí se na preventivní, léčebné, diagnostické, rehabilitační, neodkladné nebo dispenzární péči v jednotlivých klinických oborech podle svého zaměření.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Sestra pro péči o pacienty ve vybraných klinických oborech s klinickým zaměřením na ošetřovatelskou péči o pacienty se stomiemi, Sestra pro péči o pacienty ve vybraných klinických oborech s klinickým zaměřením na ošetřovatelskou péči o pacienty s kardiovaskulárním onemocněním, Sestra pro péči o pacienty ve vybraných klinických oborech s klinickým zaměřením na ošetřovatelskou péči o pacienty s dermatovenerologickým onemocněním, Sestra pro péči o pacienty ve vybraných klinických oborech s klinickým zaměřením na ošetřovatelskou péči o pacienty s neurologickým onemocněním, Sestra pro péči o pacienty ve vybraných klinických oborech s klinickým zaměřením na ošetřovatelskou péči o pacienty s infekčním onemocněním, Sestra pro péči o pacienty ve vybraných klinických oborech s klinickým zaměřením na ošetřovatelskou péči o pacienty s diabetem mellitem, Sestra pro péči o pacienty ve vybraných klinických oborech s klinickým zaměřením na ošetřovatelskou péči o pacienty s alergickým a imunodeficitním onemocněním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Ošetřovatelská péče o pacienty s onkologickým onemocněním</w:t>
      </w:r>
    </w:p>
    <w:p>
      <w:pPr>
        <w:numPr>
          <w:ilvl w:val="0"/>
          <w:numId w:val="5"/>
        </w:numPr>
      </w:pPr>
      <w:r>
        <w:rPr/>
        <w:t xml:space="preserve">Ošetřovatelská péče o pacienty s diabetem mellitem.</w:t>
      </w:r>
    </w:p>
    <w:p>
      <w:pPr>
        <w:numPr>
          <w:ilvl w:val="0"/>
          <w:numId w:val="5"/>
        </w:numPr>
      </w:pPr>
      <w:r>
        <w:rPr/>
        <w:t xml:space="preserve">Ošetřovatelská péče o pacienty s kardiovaskulárním onemocněním.</w:t>
      </w:r>
    </w:p>
    <w:p>
      <w:pPr>
        <w:numPr>
          <w:ilvl w:val="0"/>
          <w:numId w:val="5"/>
        </w:numPr>
      </w:pPr>
      <w:r>
        <w:rPr/>
        <w:t xml:space="preserve">Ošetřovatelská péče o pacienty s chronickým plicním onemocněním.</w:t>
      </w:r>
    </w:p>
    <w:p>
      <w:pPr>
        <w:numPr>
          <w:ilvl w:val="0"/>
          <w:numId w:val="5"/>
        </w:numPr>
      </w:pPr>
      <w:r>
        <w:rPr/>
        <w:t xml:space="preserve">Ošetřovatelská péče o pacienty s onemocněním zažívacího traktu.</w:t>
      </w:r>
    </w:p>
    <w:p>
      <w:pPr>
        <w:numPr>
          <w:ilvl w:val="0"/>
          <w:numId w:val="5"/>
        </w:numPr>
      </w:pPr>
      <w:r>
        <w:rPr/>
        <w:t xml:space="preserve">Ošetřovatelská péče o pacienty s infekčním onemocněním.</w:t>
      </w:r>
    </w:p>
    <w:p>
      <w:pPr>
        <w:numPr>
          <w:ilvl w:val="0"/>
          <w:numId w:val="5"/>
        </w:numPr>
      </w:pPr>
      <w:r>
        <w:rPr/>
        <w:t xml:space="preserve">Ošetřovatelská péče o pacienty s alergickým a imunodeficitním onemocněním.</w:t>
      </w:r>
    </w:p>
    <w:p>
      <w:pPr>
        <w:numPr>
          <w:ilvl w:val="0"/>
          <w:numId w:val="5"/>
        </w:numPr>
      </w:pPr>
      <w:r>
        <w:rPr/>
        <w:t xml:space="preserve">Ošetřovatelská péče o pacienty s dermatovenerologickým onemocněním.</w:t>
      </w:r>
    </w:p>
    <w:p>
      <w:pPr>
        <w:numPr>
          <w:ilvl w:val="0"/>
          <w:numId w:val="5"/>
        </w:numPr>
      </w:pPr>
      <w:r>
        <w:rPr/>
        <w:t xml:space="preserve">Ošetřovatelská péče o pacienty s neurologickým onemocněním.</w:t>
      </w:r>
    </w:p>
    <w:p>
      <w:pPr>
        <w:numPr>
          <w:ilvl w:val="0"/>
          <w:numId w:val="5"/>
        </w:numPr>
      </w:pPr>
      <w:r>
        <w:rPr/>
        <w:t xml:space="preserve">Ošetřovatelská péče o pacienty v gerontologii.</w:t>
      </w:r>
    </w:p>
    <w:p>
      <w:pPr>
        <w:numPr>
          <w:ilvl w:val="0"/>
          <w:numId w:val="5"/>
        </w:numPr>
      </w:pPr>
      <w:r>
        <w:rPr/>
        <w:t xml:space="preserve">Ošetřovatelská péče o pacienty se striemi.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BF5B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péči o pacienty ve vybraných klinických oborech</dc:title>
  <dc:description>Jednotka práce bude aktualizována v souladu s platnou legislativou v průběhu roku 2013-2014.
Sestra pro péči i o pacienty ve vybraných klinických oborech poskytuje, organizuje a metodicky řídí ošetřovatelskou péči, včetně vysoce specializované ošetřovatelské péče, podílí se na preventivní, léčebné, diagnostické, rehabilitační, neodkladné nebo dispenzární péči v jednotlivých klinických oborech podle svého zaměření.</dc:description>
  <dc:subject/>
  <cp:keywords/>
  <cp:category>Povolání</cp:category>
  <cp:lastModifiedBy/>
  <dcterms:created xsi:type="dcterms:W3CDTF">2017-11-22T09:36:07+01:00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