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památkáře</w:t>
      </w:r>
      <w:bookmarkEnd w:id="1"/>
    </w:p>
    <w:p>
      <w:pPr/>
      <w:r>
        <w:rPr/>
        <w:t xml:space="preserve">Asistent památkáře zabezpečuje péči o památky. Zjišťuje, shromažďuje a třídí poznatky o konkrétních historických stavbách, objektech v chráněných územích, movitých památkách a mobiliárních souborech. Provádí dílčí dokumentaci památek potřebnou jako podklad k analýze, ochraně, konzervaci, rekonstrukci, restaurování, evidenci, dokumentaci a prezentaci památkového fondu.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historických sídel.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ve vztahu k vlastníkům památek a staveb v chráněných územích.</w:t>
      </w:r>
    </w:p>
    <w:p>
      <w:pPr>
        <w:numPr>
          <w:ilvl w:val="0"/>
          <w:numId w:val="5"/>
        </w:numPr>
      </w:pPr>
      <w:r>
        <w:rPr/>
        <w:t xml:space="preserve">Shromažďování podkladů pro evidenci a dokumentaci památkového fondu.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přípravy návrhů a čerpání dotací z dotačních titulů MK ČR, krajských úřadů a obcí.</w:t>
      </w:r>
    </w:p>
    <w:p>
      <w:pPr>
        <w:numPr>
          <w:ilvl w:val="0"/>
          <w:numId w:val="5"/>
        </w:numPr>
      </w:pPr>
      <w:r>
        <w:rPr/>
        <w:t xml:space="preserve">Vyhledání a sumarizace písemných či ikonografických a dalších podkladů k historii a stavu kulturních památek a dalších památkově hodnotných objektů a území.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prací uměleckého řemesla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B877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památkáře</dc:title>
  <dc:description>Asistent památkáře zabezpečuje péči o památky. Zjišťuje, shromažďuje a třídí poznatky o konkrétních historických stavbách, objektech v chráněných územích, movitých památkách a mobiliárních souborech. Provádí dílčí dokumentaci památek potřebnou jako podklad k analýze, ochraně, konzervaci, rekonstrukci, restaurování, evidenci, dokumentaci a prezentaci památkového fondu.</dc:description>
  <dc:subject/>
  <cp:keywords/>
  <cp:category>Povolání</cp:category>
  <cp:lastModifiedBy/>
  <dcterms:created xsi:type="dcterms:W3CDTF">2017-11-22T09:35:09+01:00</dcterms:created>
  <dcterms:modified xsi:type="dcterms:W3CDTF">2017-11-22T09:35:09+01:00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