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chirurg ozbrojených sil ČR</w:t>
      </w:r>
      <w:bookmarkEnd w:id="1"/>
    </w:p>
    <w:p>
      <w:pPr/>
      <w:r>
        <w:rPr/>
        <w:t xml:space="preserve">Odborný lékař chirurg ozbrojených sil ČR samostatně poskytuje preventivní, diagnostickou a léčebnou péči, operuje,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chirurgii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zákroků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C4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chirurg ozbrojených sil ČR</dc:title>
  <dc:description>Odborný lékař chirurg ozbrojených sil ČR samostatně poskytuje preventivní, diagnostickou a léčebnou péči, operuje,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2017-11-22T09:34:59+01:00</dcterms:created>
  <dcterms:modified xsi:type="dcterms:W3CDTF">2017-11-22T09:34:59+01:00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