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Bankovní ekonom</w:t>
      </w:r>
      <w:bookmarkEnd w:id="1"/>
    </w:p>
    <w:p>
      <w:pPr/>
      <w:r>
        <w:rPr/>
        <w:t xml:space="preserve">Bankovní ekonom zajišťuje tvorbou ekonomických analýz a prognóz, strategických analýz a doporučení týkající se instrumentů obchodovaných na devizovém, peněžním a dluhopisovém trhu s cílem poskytovat interním a externím klientům data a informace nezbytné pro kvalitní řízení a rozhodování.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Ekonom v bankovnictví, Bank Economist, Analytik finančního trhu</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Zpracování ekonomických a finančních analýz, reportů, odhadů, rozpočtů nebo jejich částí.</w:t>
      </w:r>
    </w:p>
    <w:p>
      <w:pPr>
        <w:numPr>
          <w:ilvl w:val="0"/>
          <w:numId w:val="5"/>
        </w:numPr>
      </w:pPr>
      <w:r>
        <w:rPr/>
        <w:t xml:space="preserve">Provádění analýz bilancí a sestavování rozpočtů.</w:t>
      </w:r>
    </w:p>
    <w:p>
      <w:pPr>
        <w:numPr>
          <w:ilvl w:val="0"/>
          <w:numId w:val="5"/>
        </w:numPr>
      </w:pPr>
      <w:r>
        <w:rPr/>
        <w:t xml:space="preserve">Plánování finančních toků.</w:t>
      </w:r>
    </w:p>
    <w:p>
      <w:pPr>
        <w:numPr>
          <w:ilvl w:val="0"/>
          <w:numId w:val="5"/>
        </w:numPr>
      </w:pPr>
      <w:r>
        <w:rPr/>
        <w:t xml:space="preserve">Sledování vývoje makroekonomických ukazatelů a finančních trhů.</w:t>
      </w:r>
    </w:p>
    <w:p>
      <w:pPr>
        <w:numPr>
          <w:ilvl w:val="0"/>
          <w:numId w:val="5"/>
        </w:numPr>
      </w:pPr>
      <w:r>
        <w:rPr/>
        <w:t xml:space="preserve">Sledování vývoje relevantních ekonomik se zaměřením na měnovou problematiku.</w:t>
      </w:r>
    </w:p>
    <w:p>
      <w:pPr>
        <w:numPr>
          <w:ilvl w:val="0"/>
          <w:numId w:val="5"/>
        </w:numPr>
      </w:pPr>
      <w:r>
        <w:rPr/>
        <w:t xml:space="preserve">Predikce vývoje na jednotlivých trzích.</w:t>
      </w:r>
    </w:p>
    <w:p>
      <w:pPr>
        <w:numPr>
          <w:ilvl w:val="0"/>
          <w:numId w:val="5"/>
        </w:numPr>
      </w:pPr>
      <w:r>
        <w:rPr/>
        <w:t xml:space="preserve">Zpracovávání investičních doporučení z hlediska alokace aktiv.</w:t>
      </w:r>
    </w:p>
    <w:p>
      <w:pPr>
        <w:numPr>
          <w:ilvl w:val="0"/>
          <w:numId w:val="5"/>
        </w:numPr>
      </w:pPr>
      <w:r>
        <w:rPr/>
        <w:t xml:space="preserve">Zpracovávání pravidelných i nepravidelných písemných reportů v souladu se strategií odboru.</w:t>
      </w:r>
    </w:p>
    <w:p>
      <w:pPr>
        <w:numPr>
          <w:ilvl w:val="0"/>
          <w:numId w:val="5"/>
        </w:numPr>
      </w:pPr>
      <w:r>
        <w:rPr/>
        <w:t xml:space="preserve">Podílení se na konzultacích a ekonomickém a strategickém výzkumu.</w:t>
      </w:r>
    </w:p>
    <w:p>
      <w:pPr>
        <w:numPr>
          <w:ilvl w:val="0"/>
          <w:numId w:val="5"/>
        </w:numPr>
      </w:pPr>
      <w:r>
        <w:rPr/>
        <w:t xml:space="preserve">Podílení se na publikační činnosti.</w:t>
      </w:r>
    </w:p>
    <w:p>
      <w:pPr>
        <w:numPr>
          <w:ilvl w:val="0"/>
          <w:numId w:val="5"/>
        </w:numPr>
      </w:pPr>
      <w:r>
        <w:rPr/>
        <w:t xml:space="preserve">Komunikace s interními i externími klienty a médii v rámci specifické gesce.</w:t>
      </w:r>
    </w:p>
    <w:p/>
    <w:p>
      <w:pPr>
        <w:pStyle w:val="Heading2"/>
      </w:pPr>
      <w:bookmarkStart w:id="3" w:name="_Toc3"/>
      <w:r>
        <w:t>CZ-ISCO</w:t>
      </w:r>
      <w:bookmarkEnd w:id="3"/>
    </w:p>
    <w:p>
      <w:pPr>
        <w:numPr>
          <w:ilvl w:val="0"/>
          <w:numId w:val="5"/>
        </w:numPr>
      </w:pPr>
      <w:r>
        <w:rPr/>
        <w:t xml:space="preserve">Metodici a analytici finančního trhu</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24131</w:t>
            </w:r>
          </w:p>
        </w:tc>
        <w:tc>
          <w:tcPr>
            <w:tcW w:w="2000" w:type="dxa"/>
          </w:tcPr>
          <w:p>
            <w:pPr/>
            <w:r>
              <w:rPr/>
              <w:t xml:space="preserve">Metodici a analytici finančního trhu</w:t>
            </w:r>
          </w:p>
        </w:tc>
        <w:tc>
          <w:tcPr>
            <w:tcW w:w="1000" w:type="dxa"/>
          </w:tcPr>
          <w:p>
            <w:pPr>
              <w:jc w:val="center"/>
            </w:pPr>
            <w:r>
              <w:rPr/>
              <w:t xml:space="preserve">-</w:t>
            </w:r>
          </w:p>
        </w:tc>
        <w:tc>
          <w:tcPr>
            <w:tcW w:w="1000" w:type="dxa"/>
          </w:tcPr>
          <w:p>
            <w:pPr>
              <w:jc w:val="center"/>
            </w:pPr>
            <w:r>
              <w:rPr/>
              <w:t xml:space="preserve">70 548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i13.D.6433</w:t>
            </w:r>
          </w:p>
        </w:tc>
        <w:tc>
          <w:tcPr>
            <w:tcW w:w="3000" w:type="dxa"/>
          </w:tcPr>
          <w:p>
            <w:pPr/>
            <w:r>
              <w:rPr/>
              <w:t xml:space="preserve">Zpracovávání komplexních analýz finančního trhu včetně prognóz jeho vývoje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i13.D.5432</w:t>
            </w:r>
          </w:p>
        </w:tc>
        <w:tc>
          <w:tcPr>
            <w:tcW w:w="3000" w:type="dxa"/>
          </w:tcPr>
          <w:p>
            <w:pPr/>
            <w:r>
              <w:rPr/>
              <w:t xml:space="preserve">Vyhodnocování finančních trhů prostřednictvím technické analýzy a analýzy zisků a ztrát útvaru finančního trhu peněžního ústavu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i13.D.3434</w:t>
            </w:r>
          </w:p>
        </w:tc>
        <w:tc>
          <w:tcPr>
            <w:tcW w:w="3000" w:type="dxa"/>
          </w:tcPr>
          <w:p>
            <w:pPr/>
            <w:r>
              <w:rPr/>
              <w:t xml:space="preserve">Posuzování výsledků analýz finančních trhů a dalších skutečností ovlivňujících situaci na finančních trzích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i13.D.8437</w:t>
            </w:r>
          </w:p>
        </w:tc>
        <w:tc>
          <w:tcPr>
            <w:tcW w:w="3000" w:type="dxa"/>
          </w:tcPr>
          <w:p>
            <w:pPr/>
            <w:r>
              <w:rPr/>
              <w:t xml:space="preserve">Sestavování periodických zpráv o vývoji na finančních trzích pro zahraniční i tuzemskou klientelu</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i13.D.6431</w:t>
            </w:r>
          </w:p>
        </w:tc>
        <w:tc>
          <w:tcPr>
            <w:tcW w:w="3000" w:type="dxa"/>
          </w:tcPr>
          <w:p>
            <w:pPr/>
            <w:r>
              <w:rPr/>
              <w:t xml:space="preserve">Provádění vlastních analýz vývoje na kapitálových trzích včetně jejich interpretace</w:t>
            </w:r>
          </w:p>
        </w:tc>
        <w:tc>
          <w:tcPr>
            <w:tcW w:w="2000" w:type="dxa"/>
          </w:tcPr>
          <w:p>
            <w:pPr>
              <w:jc w:val="center"/>
            </w:pPr>
            <w:r>
              <w:rPr/>
              <w:t xml:space="preserve">6</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i22._.0003</w:t>
            </w:r>
          </w:p>
        </w:tc>
        <w:tc>
          <w:tcPr>
            <w:tcW w:w="3000" w:type="dxa"/>
          </w:tcPr>
          <w:p>
            <w:pPr/>
            <w:r>
              <w:rPr/>
              <w:t xml:space="preserve">ekonomie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i32._.0005</w:t>
            </w:r>
          </w:p>
        </w:tc>
        <w:tc>
          <w:tcPr>
            <w:tcW w:w="3000" w:type="dxa"/>
          </w:tcPr>
          <w:p>
            <w:pPr/>
            <w:r>
              <w:rPr/>
              <w:t xml:space="preserve">postupy tvorby kalkulací, rozpočtů, ekonomické rozvahy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i32._.0006</w:t>
            </w:r>
          </w:p>
        </w:tc>
        <w:tc>
          <w:tcPr>
            <w:tcW w:w="3000" w:type="dxa"/>
          </w:tcPr>
          <w:p>
            <w:pPr/>
            <w:r>
              <w:rPr/>
              <w:t xml:space="preserve">finanční analýzy, výpočty a vyhodnocování ekonomických ukazatelů, ekonomické bilance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i22._.0005</w:t>
            </w:r>
          </w:p>
        </w:tc>
        <w:tc>
          <w:tcPr>
            <w:tcW w:w="3000" w:type="dxa"/>
          </w:tcPr>
          <w:p>
            <w:pPr/>
            <w:r>
              <w:rPr/>
              <w:t xml:space="preserve">makroekonomie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i13._.0045</w:t>
            </w:r>
          </w:p>
        </w:tc>
        <w:tc>
          <w:tcPr>
            <w:tcW w:w="3000" w:type="dxa"/>
          </w:tcPr>
          <w:p>
            <w:pPr/>
            <w:r>
              <w:rPr/>
              <w:t xml:space="preserve">kapitálové trhy, makléřská činnost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i11._.0046</w:t>
            </w:r>
          </w:p>
        </w:tc>
        <w:tc>
          <w:tcPr>
            <w:tcW w:w="3000" w:type="dxa"/>
          </w:tcPr>
          <w:p>
            <w:pPr/>
            <w:r>
              <w:rPr/>
              <w:t xml:space="preserve">investiční bankovnictví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i11._.0041</w:t>
            </w:r>
          </w:p>
        </w:tc>
        <w:tc>
          <w:tcPr>
            <w:tcW w:w="3000" w:type="dxa"/>
          </w:tcPr>
          <w:p>
            <w:pPr/>
            <w:r>
              <w:rPr/>
              <w:t xml:space="preserve">mezinárodní bankovnictví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i22._.0006</w:t>
            </w:r>
          </w:p>
        </w:tc>
        <w:tc>
          <w:tcPr>
            <w:tcW w:w="3000" w:type="dxa"/>
          </w:tcPr>
          <w:p>
            <w:pPr/>
            <w:r>
              <w:rPr/>
              <w:t xml:space="preserve">ekonometrie</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i22._.0002</w:t>
            </w:r>
          </w:p>
        </w:tc>
        <w:tc>
          <w:tcPr>
            <w:tcW w:w="3000" w:type="dxa"/>
          </w:tcPr>
          <w:p>
            <w:pPr/>
            <w:r>
              <w:rPr/>
              <w:t xml:space="preserve">prognostika</w:t>
            </w:r>
          </w:p>
        </w:tc>
        <w:tc>
          <w:tcPr>
            <w:tcW w:w="2000" w:type="dxa"/>
          </w:tcPr>
          <w:p>
            <w:pPr>
              <w:jc w:val="center"/>
            </w:pPr>
            <w:r>
              <w:rPr/>
              <w:t xml:space="preserve">6</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5</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DA897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Bankovní ekonom</dc:title>
  <dc:description>Bankovní ekonom zajišťuje tvorbou ekonomických analýz a prognóz, strategických analýz a doporučení týkající se instrumentů obchodovaných na devizovém, peněžním a dluhopisovém trhu s cílem poskytovat interním a externím klientům data a informace nezbytné pro kvalitní řízení a rozhodování. </dc:description>
  <dc:subject/>
  <cp:keywords/>
  <cp:category>Specializace</cp:category>
  <cp:lastModifiedBy/>
  <dcterms:created xsi:type="dcterms:W3CDTF">2017-11-22T09:34:46+01:00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