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řezné nástroje</w:t>
      </w:r>
      <w:bookmarkEnd w:id="1"/>
    </w:p>
    <w:p>
      <w:pPr/>
      <w:r>
        <w:rPr/>
        <w:t xml:space="preserve">Nástrojař pro řezné nástroje se podílí na výrobě nástrojů, řezných nástrojů, vyrábí je a provádí jejich případnou montáž, úpravy, opravy a repase.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řezných nástrojů a jejich součástí.</w:t>
      </w:r>
    </w:p>
    <w:p>
      <w:pPr>
        <w:numPr>
          <w:ilvl w:val="0"/>
          <w:numId w:val="5"/>
        </w:numPr>
      </w:pPr>
      <w:r>
        <w:rPr/>
        <w:t xml:space="preserve">Oprava, údržba a renovace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technologických postupů při výrobě či opravě řezného nástroje.</w:t>
      </w:r>
    </w:p>
    <w:p>
      <w:pPr>
        <w:numPr>
          <w:ilvl w:val="0"/>
          <w:numId w:val="5"/>
        </w:numPr>
      </w:pPr>
      <w:r>
        <w:rPr/>
        <w:t xml:space="preserve">Opracování řezných nástrojů.</w:t>
      </w:r>
    </w:p>
    <w:p>
      <w:pPr>
        <w:numPr>
          <w:ilvl w:val="0"/>
          <w:numId w:val="5"/>
        </w:numPr>
      </w:pPr>
      <w:r>
        <w:rPr/>
        <w:t xml:space="preserve">Provádění zkoušek řezných nástrojů.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řezných nástrojů s použitím běžných měřidel i optických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řezné nástroje (23-014-H)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soustruhů, vrtaček, vyvrtávaček 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35F7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řezné nástroje</dc:title>
  <dc:description>Nástrojař pro řezné nástroje se podílí na výrobě nástrojů, řezných nástrojů, vyrábí je a provádí jejich případnou montáž, úpravy, opravy a repase.</dc:description>
  <dc:subject/>
  <cp:keywords/>
  <cp:category>Specializace</cp:category>
  <cp:lastModifiedBy/>
  <dcterms:created xsi:type="dcterms:W3CDTF">2017-11-22T09:08:55+01:00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