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IZS a bezpečnost</w:t>
      </w:r>
      <w:bookmarkEnd w:id="1"/>
    </w:p>
    <w:p>
      <w:pPr/>
      <w:r>
        <w:rPr/>
        <w:t xml:space="preserve">Specialista pro IZS a bezpečnost koordinuje činnosti v rámci zvláštních úkolů a bezpečnosti v působnosti příslušného Územně samosprávného celku.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pracovník expert,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ÚSC pro zvláštní úkoly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krizové stavy, Specialista pro IZS a bezpečnost, Specialista pro prevenci havárií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zajišťování všech činností souvisejících s integrovaným záchranným systémem (IZS) a s příslušným zákonem.</w:t>
      </w:r>
    </w:p>
    <w:p>
      <w:pPr>
        <w:numPr>
          <w:ilvl w:val="0"/>
          <w:numId w:val="5"/>
        </w:numPr>
      </w:pPr>
      <w:r>
        <w:rPr/>
        <w:t xml:space="preserve">Plnění úkolů vyplývajících ze zákona o krizovém řízení, o hospodářských opatřeních pro krizové stavy a ze zákona o obnově území postiženého živelnou nebo jinou pohromou.</w:t>
      </w:r>
    </w:p>
    <w:p>
      <w:pPr>
        <w:numPr>
          <w:ilvl w:val="0"/>
          <w:numId w:val="5"/>
        </w:numPr>
      </w:pPr>
      <w:r>
        <w:rPr/>
        <w:t xml:space="preserve">Plnění úkolů vyplývajících ze zákona o požární ochraně, zákona o ochraně utajovaných skutečností, zákona o prevenci závažných havárií.</w:t>
      </w:r>
    </w:p>
    <w:p>
      <w:pPr>
        <w:numPr>
          <w:ilvl w:val="0"/>
          <w:numId w:val="5"/>
        </w:numPr>
      </w:pPr>
      <w:r>
        <w:rPr/>
        <w:t xml:space="preserve">Plnění úkolů souvisejících s výkonem funkce tajemníka bezpečnostní rady a tajemníka krizového štábu.</w:t>
      </w:r>
    </w:p>
    <w:p>
      <w:pPr>
        <w:numPr>
          <w:ilvl w:val="0"/>
          <w:numId w:val="5"/>
        </w:numPr>
      </w:pPr>
      <w:r>
        <w:rPr/>
        <w:t xml:space="preserve">Komplexní zajišťování připravenosti na řešení krizových situací a koordinace činností bezpečnostní rady.</w:t>
      </w:r>
    </w:p>
    <w:p>
      <w:pPr>
        <w:numPr>
          <w:ilvl w:val="0"/>
          <w:numId w:val="5"/>
        </w:numPr>
      </w:pPr>
      <w:r>
        <w:rPr/>
        <w:t xml:space="preserve">Zajištění opatření nutných pro přípravu na použití Armády ČR k záchranným pracem.</w:t>
      </w:r>
    </w:p>
    <w:p>
      <w:pPr>
        <w:numPr>
          <w:ilvl w:val="0"/>
          <w:numId w:val="5"/>
        </w:numPr>
      </w:pPr>
      <w:r>
        <w:rPr/>
        <w:t xml:space="preserve">Vyhodnocování objektů, které za stavu ohrožení státu nebo za válečného stavu mohou být napadeny.</w:t>
      </w:r>
    </w:p>
    <w:p>
      <w:pPr>
        <w:numPr>
          <w:ilvl w:val="0"/>
          <w:numId w:val="5"/>
        </w:numPr>
      </w:pPr>
      <w:r>
        <w:rPr/>
        <w:t xml:space="preserve">Plánování opatření k vytvoření nezbytných podmínek pro zajištění životních potřeb obyvatel, fungování státní správy a samosprávy a zabezpečení mobilizace ozbrojených sil za stavu ohrožení státu nebo válečného stavu.</w:t>
      </w:r>
    </w:p>
    <w:p>
      <w:pPr>
        <w:numPr>
          <w:ilvl w:val="0"/>
          <w:numId w:val="5"/>
        </w:numPr>
      </w:pPr>
      <w:r>
        <w:rPr/>
        <w:t xml:space="preserve">Plnění úkolů spojených s prověřením opatření pro zabezpečení obrany státu.</w:t>
      </w:r>
    </w:p>
    <w:p>
      <w:pPr>
        <w:numPr>
          <w:ilvl w:val="0"/>
          <w:numId w:val="5"/>
        </w:numPr>
      </w:pPr>
      <w:r>
        <w:rPr/>
        <w:t xml:space="preserve">Vedení evidence o určených věcných prostředcích a jejich vlastnících, a o fyzických osobách určených za stavu ohrožení státu a za válečného stavu k pracovní povinnosti nebo pracovní výpomoci.</w:t>
      </w:r>
    </w:p>
    <w:p>
      <w:pPr>
        <w:numPr>
          <w:ilvl w:val="0"/>
          <w:numId w:val="5"/>
        </w:numPr>
      </w:pPr>
      <w:r>
        <w:rPr/>
        <w:t xml:space="preserve">Koordinace a usměrňování provádění bezpečnostních prověrek fyzických osob.</w:t>
      </w:r>
    </w:p>
    <w:p>
      <w:pPr>
        <w:numPr>
          <w:ilvl w:val="0"/>
          <w:numId w:val="5"/>
        </w:numPr>
      </w:pPr>
      <w:r>
        <w:rPr/>
        <w:t xml:space="preserve">Zajišťování spolupráce s HZS, ZZS, PČR a s dalšími složkami IZS.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krizového řízení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krizového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připravenosti kraje na řešení krizových situací. Komplexní zabezpečování koordinace činností bezpečnostní rady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 a  usměrňování  provádění bezpečnostních prověrek fyzických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krajského integrovaného záchranného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rozsahu a obsahu činností na úseku ochrany obyvatelstva včetně kontrolní činnosti v kraji.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k zabezpečování činností v rámci zvláštních úkolů a bezpečnosti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záležitostí souvisejících s plněním úkolů kraje a krajského úřadu, obsažených v příslušných právních předpisech, v rámci zajišťování připravenosti kraje na řešení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záležitostí souvisejících s výkonem funkce tajemníka bezpečnostní rady a tajemníka krizového štábu, v rámci zabezpečování činností na úseku zvláštních úkolů a bezpečnosti,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HZS, ZZS, PČR a s dalšími složkami integrovaného záchranného systému, v rámci zabezpečování činností na úseku zvláštních úkolů a bezpečnosti,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bezpečnostní rady kraje v rámci zajišťování připravenosti kraje na řešení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provádění bezpečnostních prověrek fyzických osob v rámci zabezpečování činností na úseku zvláštních úkolů a bezpečnosti,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krajského integrovaného záchranného systému a činností zabezpečovaných v rámci zvláštních úkolů a bezpečnosti,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souvisejících s integrovaným záchranným systémem a bezpečností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bezpečnosti a koordinace činnosti zvláštních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383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IZS a bezpečnost</dc:title>
  <dc:description>Specialista pro IZS a bezpečnost koordinuje činnosti v rámci zvláštních úkolů a bezpečnosti v působnosti příslušného Územně samosprávného celku.</dc:description>
  <dc:subject/>
  <cp:keywords/>
  <cp:category>Specializace</cp:category>
  <cp:lastModifiedBy/>
  <dcterms:created xsi:type="dcterms:W3CDTF">2017-11-22T09:34:38+01:00</dcterms:created>
  <dcterms:modified xsi:type="dcterms:W3CDTF">2017-11-22T09:43:48+01:00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