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myslivec</w:t>
      </w:r>
      <w:bookmarkEnd w:id="1"/>
    </w:p>
    <w:p>
      <w:pPr/>
      <w:r>
        <w:rPr/>
        <w:t xml:space="preserve">Lesní technik myslivec zajišťuje myslivecké hospodaření ve svěřené honitbě, bažantnici nebo oboře.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Oborník, Bažantník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zajišťování péče o chovanou zvěř a realizaci lovu či odchytu zvěře.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Zajišťování veterinárního dozoru.</w:t>
      </w:r>
    </w:p>
    <w:p>
      <w:pPr>
        <w:numPr>
          <w:ilvl w:val="0"/>
          <w:numId w:val="5"/>
        </w:numPr>
      </w:pPr>
      <w:r>
        <w:rPr/>
        <w:t xml:space="preserve">Zpracování nabídek odlovu chované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 odchytovém zařízení.</w:t>
      </w:r>
    </w:p>
    <w:p>
      <w:pPr>
        <w:numPr>
          <w:ilvl w:val="0"/>
          <w:numId w:val="5"/>
        </w:numPr>
      </w:pPr>
      <w:r>
        <w:rPr/>
        <w:t xml:space="preserve">Provádění průběžného odstřelu chované zvěře.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Preparace, úprava a hodnocení trofejí ulovené zvěře.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Zřizování a obdělávání políček, zvyšování úživnosti pro zvěř.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Kontrola dodržování pracovní kázně podřízených zaměstnanců.</w:t>
      </w:r>
    </w:p>
    <w:p>
      <w:pPr>
        <w:numPr>
          <w:ilvl w:val="0"/>
          <w:numId w:val="5"/>
        </w:numPr>
      </w:pPr>
      <w:r>
        <w:rPr/>
        <w:t xml:space="preserve">Plánování mysliveckého hospodaření, vedení myslivecké statistiky a evidence pro provozovatele honitby a státní správu.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běžných způsobů lovu odstřelem a odchytem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Preparace, 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aplikace základní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lovu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52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myslivec</dc:title>
  <dc:description>Lesní technik myslivec zajišťuje myslivecké hospodaření ve svěřené honitbě, bažantnici nebo oboře.</dc:description>
  <dc:subject/>
  <cp:keywords/>
  <cp:category>Specializace</cp:category>
  <cp:lastModifiedBy/>
  <dcterms:created xsi:type="dcterms:W3CDTF">2017-11-22T09:08:54+01:00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