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teplárny</w:t>
      </w:r>
      <w:bookmarkEnd w:id="1"/>
    </w:p>
    <w:p>
      <w:pPr/>
      <w:r>
        <w:rPr/>
        <w:t xml:space="preserve">Dispečer teplárny operativně řídí provoz systémů centrálního zásobování teplem.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provozu, Dispečer rozvodu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Energetik technik výroby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Technolog teplárny, Mistr teplárny, Dispečer teplárny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Operativní řízení provozu systému centrálního zásobování teplem.</w:t>
      </w:r>
    </w:p>
    <w:p>
      <w:pPr>
        <w:numPr>
          <w:ilvl w:val="0"/>
          <w:numId w:val="5"/>
        </w:numPr>
      </w:pPr>
      <w:r>
        <w:rPr/>
        <w:t xml:space="preserve">Zajišťování plynulých a bezporuchových dodávek při dodržování stanovených nebo sjednaných parametrů.</w:t>
      </w:r>
    </w:p>
    <w:p>
      <w:pPr>
        <w:numPr>
          <w:ilvl w:val="0"/>
          <w:numId w:val="5"/>
        </w:numPr>
      </w:pPr>
      <w:r>
        <w:rPr/>
        <w:t xml:space="preserve">Zajišťování likvidace poruchových stavů a operativní řízení poruchových čet.</w:t>
      </w:r>
    </w:p>
    <w:p>
      <w:pPr>
        <w:numPr>
          <w:ilvl w:val="0"/>
          <w:numId w:val="5"/>
        </w:numPr>
      </w:pPr>
      <w:r>
        <w:rPr/>
        <w:t xml:space="preserve">Zajišťování dodávek tepla dle požadavku odběratelů při dodržování parametrů dodávaného média.</w:t>
      </w:r>
    </w:p>
    <w:p>
      <w:pPr>
        <w:numPr>
          <w:ilvl w:val="0"/>
          <w:numId w:val="5"/>
        </w:numPr>
      </w:pPr>
      <w:r>
        <w:rPr/>
        <w:t xml:space="preserve">Komunikace s orgány řízení provozu ES.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výrob energií s ohledem na požadovaný či sjednaný odběr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zásahů poruchových čet při poruchách energetických zařízení, 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distribuce energie z velínů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energetických rozvoden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zařízeních komplexních řídicích systémů, ochran a automatik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4896C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teplárny</dc:title>
  <dc:description>Dispečer teplárny operativně řídí provoz systémů centrálního zásobování teplem.</dc:description>
  <dc:subject/>
  <cp:keywords/>
  <cp:category>Specializace</cp:category>
  <cp:lastModifiedBy/>
  <dcterms:created xsi:type="dcterms:W3CDTF">2017-11-22T09:34:22+01:00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