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oblast právních předpisů</w:t>
      </w:r>
      <w:bookmarkEnd w:id="1"/>
    </w:p>
    <w:p>
      <w:pPr/>
      <w:r>
        <w:rPr/>
        <w:t xml:space="preserve">Specialista pro oblast právních analýz a tvorbu českých právních předpisů se specifickým zaměřením na činnost a rozvoj civilního letectví a jeho řídících systémů zajišťuje odbornou analýzu a výklad právních předpisů, vztahujících se k civilnímu letectví včetně unijního práva a průběžně hodnotí působení platné právní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leteckého 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právních předpisů, Specialista pro oblast mezinárodního práva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výklad právních předpisů vztahujících se k civilnímu letectví, včetně průběžného hodnocení působení platné právní úpravy.</w:t>
      </w:r>
    </w:p>
    <w:p>
      <w:pPr>
        <w:numPr>
          <w:ilvl w:val="0"/>
          <w:numId w:val="5"/>
        </w:numPr>
      </w:pPr>
      <w:r>
        <w:rPr/>
        <w:t xml:space="preserve">Podíl na přípravě a projednávání návrhů základních českých právních předpisů s celostátní působností s promítnutím právních norem upravující společenské vztahy v oblasti civilního letectví vydávané mezinárodními vládními organizacemi a Evropskými společenstvími, jimiž je ČR vázána.</w:t>
      </w:r>
    </w:p>
    <w:p>
      <w:pPr>
        <w:numPr>
          <w:ilvl w:val="0"/>
          <w:numId w:val="5"/>
        </w:numPr>
      </w:pPr>
      <w:r>
        <w:rPr/>
        <w:t xml:space="preserve">Podíl na přípravě aktů metodického řízení (rezortních normativních instrukcí) uplatňovaných vůči podřízeným správním úřadům.</w:t>
      </w:r>
    </w:p>
    <w:p>
      <w:pPr>
        <w:numPr>
          <w:ilvl w:val="0"/>
          <w:numId w:val="5"/>
        </w:numPr>
      </w:pPr>
      <w:r>
        <w:rPr/>
        <w:t xml:space="preserve">Vedení evidence právních norem v oblasti civilního letectví a návrh na jejich změny a úpravy, včetně právních stanovisek a výkladů.</w:t>
      </w:r>
    </w:p>
    <w:p>
      <w:pPr>
        <w:numPr>
          <w:ilvl w:val="0"/>
          <w:numId w:val="5"/>
        </w:numPr>
      </w:pPr>
      <w:r>
        <w:rPr/>
        <w:t xml:space="preserve">Správa a aktualizace odborného názvosloví v civilním letectví.</w:t>
      </w:r>
    </w:p>
    <w:p>
      <w:pPr>
        <w:numPr>
          <w:ilvl w:val="0"/>
          <w:numId w:val="5"/>
        </w:numPr>
      </w:pPr>
      <w:r>
        <w:rPr/>
        <w:t xml:space="preserve">Uzavírání veřejnoprávní smlouvy k provádění výkonu státní správy ve věcech sportovních létajících zařízení.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Právníci legislativci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26196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Právníci legislativci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Koncipování, formulace nebo posuzování návrhů právních předpisů s celostátní působností, analýza právního a skutkového stavu, zhodnocování nezbytnosti změny právního stavu a změny rozsahu právní regulace.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rezortně závazných předpisů s nejširšími a zásadními dopady do poměrů organizačních složek státu a dalších subjektů, které jsou jimi vázány a s rozsáhlými věcnými a právními vazbami na další společenské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Mezinárodní koordinace a schvalování letových řádů a leteckých dopravců, vydávání provozních oprávnění zahraničním leteckým společnostem a schvalování tarifů v letecké dopravě včetně koncepce vydávání licencí k obchodním činnostem v letecké dopravě, pověření k provozování letových provozních služeb a souhlasů k provozování leteckých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70A4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oblast právních předpisů</dc:title>
  <dc:description>Specialista pro oblast právních analýz a tvorbu českých právních předpisů se specifickým zaměřením na činnost a rozvoj civilního letectví a jeho řídících systémů zajišťuje odbornou analýzu a výklad právních předpisů, vztahujících se k civilnímu letectví včetně unijního práva a průběžně hodnotí působení platné právní úpravy.</dc:description>
  <dc:subject/>
  <cp:keywords/>
  <cp:category>Specializace</cp:category>
  <cp:lastModifiedBy/>
  <dcterms:created xsi:type="dcterms:W3CDTF">2017-11-22T09:33:27+01:00</dcterms:created>
  <dcterms:modified xsi:type="dcterms:W3CDTF">2017-11-22T09:43:45+01:00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