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Kynolog</w:t>
      </w:r>
      <w:bookmarkEnd w:id="1"/>
    </w:p>
    <w:p>
      <w:pPr/>
      <w:r>
        <w:rPr/>
        <w:t xml:space="preserve">Kynolog vede výuku a výcvik služebních psů včetně zajišťování odborných činností při provádění celního dohledu.
Toto povolání je vykonáváno v souladu se zákonem č. 17/2012 Sb., o Celní správě České republiky, zákonem č. 361/2003 Sb., o služebním poměru příslušníků bezpečnostních sborů a vyhláškou č. 393/2006 Sb., o zdravotní způsobilosti.
Jednotka práce bude aktualizována v souladu s platnou legislativou v průběhu roku 2019 – 2020.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Ozbrojené síly a bezpečnostní sbory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Celní správa ČR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Bakalářský studijní program; Vyšší odborné vzdělání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Celník, Dogman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Nadřízené povolání:</w:t>
            </w:r>
          </w:p>
        </w:tc>
        <w:tc>
          <w:tcPr/>
          <w:p>
            <w:pPr/>
            <w:r>
              <w:rPr/>
              <w:t xml:space="preserve">Samostatný celní pracovník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Příbuzné specializace:</w:t>
            </w:r>
          </w:p>
        </w:tc>
        <w:tc>
          <w:tcPr/>
          <w:p>
            <w:pPr/>
            <w:r>
              <w:rPr/>
              <w:t xml:space="preserve">Samostatný pracovník celního pátrání, Kriminalistický celní technik, Kynolog, Samostatný pracovník celního dohledu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Ano</w:t>
            </w:r>
          </w:p>
        </w:tc>
      </w:tr>
    </w:tbl>
    <w:p/>
    <w:p>
      <w:pPr>
        <w:pStyle w:val="Heading2"/>
      </w:pPr>
      <w:bookmarkStart w:id="2" w:name="_Toc2"/>
      <w:r>
        <w:t>CZ-ISCO</w:t>
      </w:r>
      <w:bookmarkEnd w:id="2"/>
    </w:p>
    <w:p>
      <w:pPr>
        <w:numPr>
          <w:ilvl w:val="0"/>
          <w:numId w:val="5"/>
        </w:numPr>
      </w:pPr>
      <w:r>
        <w:rPr/>
        <w:t xml:space="preserve">Ostatní chovatelé a ošetřovatelé zvířat v zařízeních určených pro chov a příbuzní pracovníci</w:t>
      </w:r>
    </w:p>
    <w:p>
      <w:pPr>
        <w:numPr>
          <w:ilvl w:val="0"/>
          <w:numId w:val="5"/>
        </w:numPr>
      </w:pPr>
      <w:r>
        <w:rPr/>
        <w:t xml:space="preserve">Instruktoři výcviku služebních zvířat</w:t>
      </w:r>
    </w:p>
    <w:p>
      <w:pPr>
        <w:numPr>
          <w:ilvl w:val="0"/>
          <w:numId w:val="5"/>
        </w:numPr>
      </w:pPr>
      <w:r>
        <w:rPr/>
        <w:t xml:space="preserve">Chovatelé a ošetřovatelé zvířat v zařízeních určených pro chov a příbuzní pracovníci</w:t>
      </w:r>
    </w:p>
    <w:p/>
    <w:p>
      <w:pPr>
        <w:pStyle w:val="Heading3"/>
      </w:pPr>
      <w:bookmarkStart w:id="3" w:name="_Toc3"/>
      <w:r>
        <w:t>Hrubé měsíční mzdy podle krajů v roce 2023</w:t>
      </w:r>
      <w:bookmarkEnd w:id="3"/>
    </w:p>
    <w:p>
      <w:pPr>
        <w:pStyle w:val="Heading4"/>
      </w:pPr>
      <w:bookmarkStart w:id="4" w:name="_Toc4"/>
      <w:r>
        <w:t>Chovatelé a ošetřovatelé zvířat v zařízeních určených pro chov a příbuzní pracovníci (CZ-ISCO 5164)</w:t>
      </w:r>
      <w:bookmarkEnd w:id="4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Hlavní město Praha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27 039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33 445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51 224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29 725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38 898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50 234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Plzeňský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25 749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31 646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38 967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24 833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32 653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41 269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Liberecký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26 261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31 254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37 120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Jihomoravský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25 578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33 189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40 771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Zlínský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28 460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34 491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40 407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Moravskoslezský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26 597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30 844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39 670 Kč</w:t>
            </w:r>
          </w:p>
        </w:tc>
      </w:tr>
    </w:tbl>
    <w:p/>
    <w:p>
      <w:pPr>
        <w:pStyle w:val="Heading3"/>
      </w:pPr>
      <w:bookmarkStart w:id="5" w:name="_Toc5"/>
      <w:r>
        <w:t>Hrubé měsíční mzdy v roce 2023 celkem</w:t>
      </w:r>
      <w:bookmarkEnd w:id="5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5164</w:t>
            </w:r>
          </w:p>
        </w:tc>
        <w:tc>
          <w:tcPr>
            <w:tcW w:w="2000" w:type="dxa"/>
          </w:tcPr>
          <w:p>
            <w:pPr/>
            <w:r>
              <w:rPr/>
              <w:t xml:space="preserve">Chovatelé a ošetřovatelé zvířat v zařízeních určených pro chov a příbuzní pracovníci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34 086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33 853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51644</w:t>
            </w:r>
          </w:p>
        </w:tc>
        <w:tc>
          <w:tcPr>
            <w:tcW w:w="2000" w:type="dxa"/>
          </w:tcPr>
          <w:p>
            <w:pPr/>
            <w:r>
              <w:rPr/>
              <w:t xml:space="preserve">Instruktoři výcviku služebních zvířat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35 946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</w:tr>
    </w:tbl>
    <w:p/>
    <w:p>
      <w:pPr>
        <w:pStyle w:val="Heading2"/>
      </w:pPr>
      <w:bookmarkStart w:id="6" w:name="_Toc6"/>
      <w:r>
        <w:t>ESCO</w:t>
      </w:r>
      <w:bookmarkEnd w:id="6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5164</w:t>
            </w:r>
          </w:p>
        </w:tc>
        <w:tc>
          <w:tcPr>
            <w:tcW w:w="3000" w:type="dxa"/>
          </w:tcPr>
          <w:p>
            <w:pPr/>
            <w:r>
              <w:rPr/>
              <w:t xml:space="preserve">Pracovníci zajišťující služby spojené s péčí o domácí a jiná zvířata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http://data.europa.eu/esco/isco/C5164</w:t>
            </w:r>
          </w:p>
        </w:tc>
      </w:tr>
    </w:tbl>
    <w:p/>
    <w:p/>
    <w:p/>
    <w:p>
      <w:pPr>
        <w:pStyle w:val="Heading2"/>
      </w:pPr>
      <w:bookmarkStart w:id="7" w:name="_Toc7"/>
      <w:r>
        <w:t>Kvalifikace k výkonu povolání</w:t>
      </w:r>
      <w:bookmarkEnd w:id="7"/>
    </w:p>
    <w:p>
      <w:pPr>
        <w:pStyle w:val="Heading3"/>
      </w:pPr>
      <w:bookmarkStart w:id="8" w:name="_Toc8"/>
      <w:r>
        <w:t>Školní vzdělání</w:t>
      </w:r>
      <w:bookmarkEnd w:id="8"/>
    </w:p>
    <w:p/>
    <w:p>
      <w:pPr>
        <w:pStyle w:val="Heading4"/>
      </w:pPr>
      <w:bookmarkStart w:id="9" w:name="_Toc9"/>
      <w:r>
        <w:t>Nejvhodnější školní přípravu poskytují obory:</w:t>
      </w:r>
      <w:bookmarkEnd w:id="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Bakalářský studijní program v oboru bezpečnostně právní studia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6806R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Bezpečnostně právní činnost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68-42-N/xx</w:t>
            </w:r>
          </w:p>
        </w:tc>
      </w:tr>
    </w:tbl>
    <w:p/>
    <w:p>
      <w:pPr>
        <w:pStyle w:val="Heading4"/>
      </w:pPr>
      <w:bookmarkStart w:id="10" w:name="_Toc10"/>
      <w:r>
        <w:t>Vhodnou školní přípravu poskytují také obory:</w:t>
      </w:r>
      <w:bookmarkEnd w:id="1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Vyšší odborné vzdělání v oboru veřejnosprávní činnost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6843N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Vyšší odborné vzdělání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xxxxN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Bakalářský studijní program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xxxxR</w:t>
            </w:r>
          </w:p>
        </w:tc>
      </w:tr>
    </w:tbl>
    <w:p/>
    <w:p>
      <w:pPr>
        <w:pStyle w:val="Heading2"/>
      </w:pPr>
      <w:bookmarkStart w:id="11" w:name="_Toc11"/>
      <w:r>
        <w:t>Kompetenční požadavky</w:t>
      </w:r>
      <w:bookmarkEnd w:id="11"/>
    </w:p>
    <w:p>
      <w:pPr>
        <w:pStyle w:val="Heading3"/>
      </w:pPr>
      <w:bookmarkStart w:id="12" w:name="_Toc12"/>
      <w:r>
        <w:t>Odborné dovednosti</w:t>
      </w:r>
      <w:bookmarkEnd w:id="12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c16.D.2441</w:t>
            </w:r>
          </w:p>
        </w:tc>
        <w:tc>
          <w:tcPr>
            <w:tcW w:w="3000" w:type="dxa"/>
          </w:tcPr>
          <w:p>
            <w:pPr/>
            <w:r>
              <w:rPr/>
              <w:t xml:space="preserve">Určování způsobu výcviku služebních psů podle způsobu použití, rasových znaků a vlastností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c16.D.2442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Zpracovávání programů výcviku služebních psů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c16.D.2443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Zpracovávání návrhů způsobů ochrany s využitím služebních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l21.D.3073</w:t>
            </w:r>
          </w:p>
        </w:tc>
        <w:tc>
          <w:tcPr>
            <w:tcW w:w="3000" w:type="dxa"/>
          </w:tcPr>
          <w:p>
            <w:pPr/>
            <w:r>
              <w:rPr/>
              <w:t xml:space="preserve">Odhalování celních a daňových přestupků, deliktů nebo trestných činů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c16.D.8441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požadované dokumentace v oblasti výuky a výcviku psů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c16.C.1441</w:t>
            </w:r>
          </w:p>
        </w:tc>
        <w:tc>
          <w:tcPr>
            <w:tcW w:w="3000" w:type="dxa"/>
          </w:tcPr>
          <w:p>
            <w:pPr/>
            <w:r>
              <w:rPr/>
              <w:t xml:space="preserve">Poskytování rad a konzultací v oblasti metodiky vedení výuky a výcviku služebních psů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l21.E.2075</w:t>
            </w:r>
          </w:p>
        </w:tc>
        <w:tc>
          <w:tcPr>
            <w:tcW w:w="3000" w:type="dxa"/>
          </w:tcPr>
          <w:p>
            <w:pPr/>
            <w:r>
              <w:rPr/>
              <w:t xml:space="preserve">Zajišťování dohledu a ochrany s využitím služebních psů nebo speciálních technických zařízení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c16.E.1441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práce kynologů a psovodů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3" w:name="_Toc13"/>
      <w:r>
        <w:t>Odborné znalosti</w:t>
      </w:r>
      <w:bookmarkEnd w:id="13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l21._.0007</w:t>
            </w:r>
          </w:p>
        </w:tc>
        <w:tc>
          <w:tcPr>
            <w:tcW w:w="3000" w:type="dxa"/>
          </w:tcPr>
          <w:p>
            <w:pPr/>
            <w:r>
              <w:rPr/>
              <w:t xml:space="preserve">činnost cizinecké policie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c11._.0076</w:t>
            </w:r>
          </w:p>
        </w:tc>
        <w:tc>
          <w:tcPr>
            <w:tcW w:w="3000" w:type="dxa"/>
          </w:tcPr>
          <w:p>
            <w:pPr/>
            <w:r>
              <w:rPr/>
              <w:t xml:space="preserve">výcvik služebních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14" w:name="_Toc14"/>
      <w:r>
        <w:t>Zdravotní podmínky</w:t>
      </w:r>
      <w:bookmarkEnd w:id="14"/>
    </w:p>
    <w:p>
      <w:pPr>
        <w:pStyle w:val="Heading3"/>
      </w:pPr>
      <w:bookmarkStart w:id="15" w:name="_Toc15"/>
      <w:r>
        <w:t>Onemocnění omezující výkon povolání / specializace povolání.</w:t>
      </w:r>
      <w:bookmarkEnd w:id="15"/>
    </w:p>
    <w:p>
      <w:pPr>
        <w:numPr>
          <w:ilvl w:val="0"/>
          <w:numId w:val="5"/>
        </w:numPr>
      </w:pPr>
      <w:r>
        <w:rPr/>
        <w:t xml:space="preserve">Závrať jakékoliv etiologie</w:t>
      </w:r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Poruchy chování</w:t>
      </w:r>
    </w:p>
    <w:p>
      <w:pPr>
        <w:numPr>
          <w:ilvl w:val="0"/>
          <w:numId w:val="5"/>
        </w:numPr>
      </w:pPr>
      <w:r>
        <w:rPr/>
        <w:t xml:space="preserve">Závažná psychosomatická onemocnění</w:t>
      </w:r>
    </w:p>
    <w:p>
      <w:pPr>
        <w:numPr>
          <w:ilvl w:val="0"/>
          <w:numId w:val="5"/>
        </w:numPr>
      </w:pPr>
      <w:r>
        <w:rPr/>
        <w:t xml:space="preserve">Drogová závislost v anamnéze</w:t>
      </w:r>
    </w:p>
    <w:p>
      <w:pPr>
        <w:numPr>
          <w:ilvl w:val="0"/>
          <w:numId w:val="5"/>
        </w:numPr>
      </w:pPr>
      <w:r>
        <w:rPr/>
        <w:t xml:space="preserve">Závažná nervová onemocnění</w:t>
      </w:r>
    </w:p>
    <w:p>
      <w:pPr>
        <w:pStyle w:val="Heading3"/>
      </w:pPr>
      <w:bookmarkStart w:id="16" w:name="_Toc16"/>
      <w:r>
        <w:t>Onemocnění vylučující výkon povolání / specializace povolání.e</w:t>
      </w:r>
      <w:bookmarkEnd w:id="16"/>
    </w:p>
    <w:p>
      <w:pPr>
        <w:numPr>
          <w:ilvl w:val="0"/>
          <w:numId w:val="5"/>
        </w:numPr>
      </w:pPr>
      <w:r>
        <w:rPr/>
        <w:t xml:space="preserve">Záchvatovité a kolapsové stavy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2563CA5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Kynolog</dc:title>
  <dc:description>Kynolog vede výuku a výcvik služebních psů včetně zajišťování odborných činností při provádění celního dohledu.
Toto povolání je vykonáváno v souladu se zákonem č. 17/2012 Sb., o Celní správě České republiky, zákonem č. 361/2003 Sb., o služebním poměru příslušníků bezpečnostních sborů a vyhláškou č. 393/2006 Sb., o zdravotní způsobilosti.
Jednotka práce bude aktualizována v souladu s platnou legislativou v průběhu roku 2019 – 2020.</dc:description>
  <dc:subject/>
  <cp:keywords/>
  <cp:category>Specializace</cp:category>
  <cp:lastModifiedBy/>
  <dcterms:created xsi:type="dcterms:W3CDTF">2017-11-22T09:33:26+01:00</dcterms:created>
  <dcterms:modified xsi:type="dcterms:W3CDTF">2017-11-22T09:43:45+01:00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