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velkostroje</w:t>
      </w:r>
      <w:bookmarkEnd w:id="1"/>
    </w:p>
    <w:p>
      <w:pPr/>
      <w:r>
        <w:rPr/>
        <w:t xml:space="preserve">Řidič velkostroje zajišťuje obsluhu velkostroje při technologickém procesu povrchové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velkostroje všech typů pro povrchové dobývání uhlí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stroje</w:t>
      </w:r>
    </w:p>
    <w:p>
      <w:pPr>
        <w:numPr>
          <w:ilvl w:val="0"/>
          <w:numId w:val="5"/>
        </w:numPr>
      </w:pPr>
      <w:r>
        <w:rPr/>
        <w:t xml:space="preserve">Údržba a opravy velkostroje</w:t>
      </w:r>
    </w:p>
    <w:p>
      <w:pPr>
        <w:numPr>
          <w:ilvl w:val="0"/>
          <w:numId w:val="5"/>
        </w:numPr>
      </w:pPr>
      <w:r>
        <w:rPr/>
        <w:t xml:space="preserve">Evidence technických dat v průběhu a výsledcích práce</w:t>
      </w:r>
    </w:p>
    <w:p>
      <w:pPr>
        <w:numPr>
          <w:ilvl w:val="0"/>
          <w:numId w:val="5"/>
        </w:numPr>
      </w:pPr>
      <w:r>
        <w:rPr/>
        <w:t xml:space="preserve">Vykonávání funkce předáka osádky stroje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Řidič/řidička velkostroje (21-014-M)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dobývacích a zakládacích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činnosti, revizích a opravách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odkládání lan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 otevřeným ohněm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a hospodárný provoz technických zařízení tlakových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potřebné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vlečných kabelů 6 kV a manipulace s nimi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zdvihacími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horníka pro řízení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řidiče dobývacích a zakládacích strojů a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FD2B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velkostroje</dc:title>
  <dc:description>Řidič velkostroje zajišťuje obsluhu velkostroje při technologickém procesu povrchové těžby.</dc:description>
  <dc:subject/>
  <cp:keywords/>
  <cp:category>Povolání</cp:category>
  <cp:lastModifiedBy/>
  <dcterms:created xsi:type="dcterms:W3CDTF">2017-11-22T09:33:24+01:00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