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Staniční dozorce</w:t>
      </w:r>
      <w:bookmarkEnd w:id="1"/>
    </w:p>
    <w:p>
      <w:pPr/>
      <w:r>
        <w:rPr/>
        <w:t xml:space="preserve">Staniční dozorce zajišťuje dopravní a přepravní činnosti v železniční stanici včetně příslušných podkladů a náležitostí pro sestavu nebo jízdu vlaku.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Platform inspector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dopravní a přepravní dokumentace.</w:t>
      </w:r>
    </w:p>
    <w:p>
      <w:pPr>
        <w:numPr>
          <w:ilvl w:val="0"/>
          <w:numId w:val="5"/>
        </w:numPr>
      </w:pPr>
      <w:r>
        <w:rPr/>
        <w:t xml:space="preserve">Obsluha sdělovacích a zabezpečovacích zařízení.</w:t>
      </w:r>
    </w:p>
    <w:p>
      <w:pPr>
        <w:numPr>
          <w:ilvl w:val="0"/>
          <w:numId w:val="5"/>
        </w:numPr>
      </w:pPr>
      <w:r>
        <w:rPr/>
        <w:t xml:space="preserve">Poskytování informací o přepravě cestujících, zavazadel a spěšnin.</w:t>
      </w:r>
    </w:p>
    <w:p>
      <w:pPr>
        <w:numPr>
          <w:ilvl w:val="0"/>
          <w:numId w:val="5"/>
        </w:numPr>
      </w:pPr>
      <w:r>
        <w:rPr/>
        <w:t xml:space="preserve">Komplexní zajišťování dopravních a přepravních činností.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Staniční dozorci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Staniční dozorci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Staniční dozorce/dozorkyně (37-005-H)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v odborných otázkách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železniční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informační kanceláře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vlakových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B88D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Staniční dozorce</dc:title>
  <dc:description>Staniční dozorce zajišťuje dopravní a přepravní činnosti v železniční stanici včetně příslušných podkladů a náležitostí pro sestavu nebo jízdu vlaku.</dc:description>
  <dc:subject/>
  <cp:keywords/>
  <cp:category>Specializace</cp:category>
  <cp:lastModifiedBy/>
  <dcterms:created xsi:type="dcterms:W3CDTF">2017-11-22T09:31:40+01:00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