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Metodik v pojišťovnictví</w:t>
      </w:r>
      <w:bookmarkEnd w:id="1"/>
    </w:p>
    <w:p>
      <w:pPr/>
      <w:r>
        <w:rPr/>
        <w:t xml:space="preserve">Metodik v pojišťovnictví zavádí metodiky a pracovní postupy odborných činností pojišťovny, včetně poskytování poradenské a konzultantské činnosti a trenérské činnosti zaměřené na rozvoj měkkých dovedností obchodní služby pojišťovny.
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Školitel, Trenér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pracovník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pojišťovací poradce, Samostatný technik likvidace pojistných událostí, Pojistný matematik asistent, Upisovatel asistent, Metodik v pojišťovnictví, Samostatný pracovník prodeje v pojišťovnictví, Asistent riskmanažera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na tvorbě metodických postupů jednotlivých odborných činností pojišťovny.</w:t>
      </w:r>
    </w:p>
    <w:p>
      <w:pPr>
        <w:numPr>
          <w:ilvl w:val="0"/>
          <w:numId w:val="5"/>
        </w:numPr>
      </w:pPr>
      <w:r>
        <w:rPr/>
        <w:t xml:space="preserve">Zavádění metodik v příslušném oboru činnosti.</w:t>
      </w:r>
    </w:p>
    <w:p>
      <w:pPr>
        <w:numPr>
          <w:ilvl w:val="0"/>
          <w:numId w:val="5"/>
        </w:numPr>
      </w:pPr>
      <w:r>
        <w:rPr/>
        <w:t xml:space="preserve">Zajišťování jednotného uplatňování metod a pracovních postupů.</w:t>
      </w:r>
    </w:p>
    <w:p>
      <w:pPr>
        <w:numPr>
          <w:ilvl w:val="0"/>
          <w:numId w:val="5"/>
        </w:numPr>
      </w:pPr>
      <w:r>
        <w:rPr/>
        <w:t xml:space="preserve">Rozhodování v případech nestandardních situací.</w:t>
      </w:r>
    </w:p>
    <w:p>
      <w:pPr>
        <w:numPr>
          <w:ilvl w:val="0"/>
          <w:numId w:val="5"/>
        </w:numPr>
      </w:pPr>
      <w:r>
        <w:rPr/>
        <w:t xml:space="preserve">Provádění kontrolní činnosti.</w:t>
      </w:r>
    </w:p>
    <w:p>
      <w:pPr>
        <w:numPr>
          <w:ilvl w:val="0"/>
          <w:numId w:val="5"/>
        </w:numPr>
      </w:pPr>
      <w:r>
        <w:rPr/>
        <w:t xml:space="preserve">Školicí a trenérská činnost poradců, likvidátorů a ostatních odborných pracovníků v pojišťovnictví.</w:t>
      </w:r>
    </w:p>
    <w:p>
      <w:pPr>
        <w:numPr>
          <w:ilvl w:val="0"/>
          <w:numId w:val="5"/>
        </w:numPr>
      </w:pPr>
      <w:r>
        <w:rPr/>
        <w:t xml:space="preserve">Provádění poradenské a konzultantské činnosti.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Lektoři dalšího vzdělávání</w:t>
      </w:r>
    </w:p>
    <w:p>
      <w:pPr>
        <w:numPr>
          <w:ilvl w:val="0"/>
          <w:numId w:val="5"/>
        </w:numPr>
      </w:pPr>
      <w:r>
        <w:rPr/>
        <w:t xml:space="preserve">Metodici a analytici finančního trhu</w:t>
      </w:r>
    </w:p>
    <w:p>
      <w:pPr>
        <w:numPr>
          <w:ilvl w:val="0"/>
          <w:numId w:val="5"/>
        </w:numPr>
      </w:pPr>
      <w:r>
        <w:rPr/>
        <w:t xml:space="preserve">Učitelé odborných předmětů, praktického vyučování, odborného výcviku (kromě pro žáky se speciálními vzdělávacími potřebami) a lektoři dalšího vzdělávání</w:t>
      </w:r>
    </w:p>
    <w:p>
      <w:pPr>
        <w:numPr>
          <w:ilvl w:val="0"/>
          <w:numId w:val="5"/>
        </w:numPr>
      </w:pPr>
      <w:r>
        <w:rPr/>
        <w:t xml:space="preserve">Finanční analytici a specialisté v peněžnictví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Učitelé odborných předmětů, praktického vyučování, odborného výcviku (kromě pro žáky se speciálními vzdělávacími potřebami) a lektoři dalšího vzdělávání (CZ-ISCO 2320)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68 099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65 651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53 252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66 327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69 040 Kč</w:t>
            </w:r>
          </w:p>
        </w:tc>
      </w:tr>
    </w:tbl>
    <w:p/>
    <w:p>
      <w:pPr>
        <w:pStyle w:val="Heading4"/>
      </w:pPr>
      <w:bookmarkStart w:id="6" w:name="_Toc6"/>
      <w:r>
        <w:t>Finanční analytici a specialisté v peněžnictví a pojišťovnictví (CZ-ISCO 2413)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101 857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137 250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2320</w:t>
            </w:r>
          </w:p>
        </w:tc>
        <w:tc>
          <w:tcPr>
            <w:tcW w:w="2000" w:type="dxa"/>
          </w:tcPr>
          <w:p>
            <w:pPr/>
            <w:r>
              <w:rPr/>
              <w:t xml:space="preserve">Učitelé odborných předmětů, praktického vyučování, odborného výcviku (kromě pro žáky se speciálními vzdělávacími potřebami) a lektoři dalšího vzdělávání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46 248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 a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23204</w:t>
            </w:r>
          </w:p>
        </w:tc>
        <w:tc>
          <w:tcPr>
            <w:tcW w:w="2000" w:type="dxa"/>
          </w:tcPr>
          <w:p>
            <w:pPr/>
            <w:r>
              <w:rPr/>
              <w:t xml:space="preserve">Lektoři dalšího vzdělávání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40 768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24131</w:t>
            </w:r>
          </w:p>
        </w:tc>
        <w:tc>
          <w:tcPr>
            <w:tcW w:w="2000" w:type="dxa"/>
          </w:tcPr>
          <w:p>
            <w:pPr/>
            <w:r>
              <w:rPr/>
              <w:t xml:space="preserve">Metodici a analytici finančního trhu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91 314 Kč</w:t>
            </w:r>
          </w:p>
        </w:tc>
      </w:tr>
    </w:tbl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63-43-N/xx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6341L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a ostatních předpisech souvisejících s pojištěním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na pojistném trhu a v nabídce produktů konkurenčních institucí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i12.C.1003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konzultační a poradenské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pravidel a závazného postupu vzniku, správy a likvidace pojistných událostí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podmínek pro zavádění nových pojistných produktů do provozu pojišťovny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i12.D.3527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dodržování preventivních opatření vůči pojistným podvodům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i12.D.3066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jednotného uplatňování metod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 psychologie prodeje pojistných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určování rozsahu a náhrad škod při pojistných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produkty v pojišťovnictví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pojistných rizik, teorie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DD9834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Metodik v pojišťovnictví</dc:title>
  <dc:description>Metodik v pojišťovnictví zavádí metodiky a pracovní postupy odborných činností pojišťovny, včetně poskytování poradenské a konzultantské činnosti a trenérské činnosti zaměřené na rozvoj měkkých dovedností obchodní služby pojišťovny.
</dc:description>
  <dc:subject/>
  <cp:keywords/>
  <cp:category>Specializace</cp:category>
  <cp:lastModifiedBy/>
  <dcterms:created xsi:type="dcterms:W3CDTF">2017-11-22T09:31:00+01:00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