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referent důchodového pojištění</w:t>
      </w:r>
      <w:bookmarkEnd w:id="1"/>
    </w:p>
    <w:p>
      <w:pPr/>
      <w:r>
        <w:rPr/>
        <w:t xml:space="preserve">Odborný referent důchodového pojištění koordinuje a usměrňuje provádění důchodového pojištění ve vymezené územní působnosti. Provádí aprobační činnost v důchodové agendě, včetně agendy s mezinárodním prvkem.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sociálního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referent posudkové služby, Odborný referent nemocenského pojištění, Odborný referent výběru a vymáhání pojistného, Odborný referent důchodového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a usměrňování provádění důchodového pojištění ve vymezené územní působnosti.</w:t>
      </w:r>
    </w:p>
    <w:p>
      <w:pPr>
        <w:numPr>
          <w:ilvl w:val="0"/>
          <w:numId w:val="5"/>
        </w:numPr>
      </w:pPr>
      <w:r>
        <w:rPr/>
        <w:t xml:space="preserve">Provádění aprobační činnosti v důchodové agendě, včetně agendy s mezinárodním prvkem.</w:t>
      </w:r>
    </w:p>
    <w:p>
      <w:pPr>
        <w:numPr>
          <w:ilvl w:val="0"/>
          <w:numId w:val="5"/>
        </w:numPr>
      </w:pPr>
      <w:r>
        <w:rPr/>
        <w:t xml:space="preserve">Rozhodování sporných a zvlášť složitých případů dávkové agendy a určování způsobu jejich vyřízení.</w:t>
      </w:r>
    </w:p>
    <w:p>
      <w:pPr>
        <w:numPr>
          <w:ilvl w:val="0"/>
          <w:numId w:val="5"/>
        </w:numPr>
      </w:pPr>
      <w:r>
        <w:rPr/>
        <w:t xml:space="preserve">Rozhodování o žádostech o dávky sociálního zabezpečení v případech, na něž se vztahují ustanovení práva sociálního zabezpečení Evropských společenství, mezinárodní smlouvy o sociálním zabezpečení v oblasti důchodového pojištění.</w:t>
      </w:r>
    </w:p>
    <w:p>
      <w:pPr>
        <w:numPr>
          <w:ilvl w:val="0"/>
          <w:numId w:val="5"/>
        </w:numPr>
      </w:pPr>
      <w:r>
        <w:rPr/>
        <w:t xml:space="preserve">Podílení se na tvorbě metodických pokynů, instruktážních a školících materiálů a formulářů pro oblast sociálního zabezpečení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veřejné správy v oblasti sociálních a jiných dávek</w:t>
      </w:r>
    </w:p>
    <w:p>
      <w:pPr>
        <w:numPr>
          <w:ilvl w:val="0"/>
          <w:numId w:val="5"/>
        </w:numPr>
      </w:pPr>
      <w:r>
        <w:rPr/>
        <w:t xml:space="preserve">Pracovníci veřejné správy v oblasti sociálních a jiných dávek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veřejné správy v oblasti sociálních a jiných dávek (CZ-ISCO 3353)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veřejné správy v oblasti sociálních a jiných dávek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Aprobační činnost v důchodové agendě nebo v důchodové agendě s mezinárodním prvkem.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provádění důchodového pojištění, nemocenského pojištění a pojistného na sociální zabezpečení v zásadních záležitostech ve vymezené územní působnosti.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specializovaných a zvlášť složitých agend důchodového pojištění, nemocenského pojištění a pojistného na sociálním zabezpečení. Posuzování nároků na dávky, které vyžadují rozsáhlá šetření nebo komplexní aplikaci několika právních předpisů a jejich vzájemných vazeb, rozhodování o plnění povinností a vymáhání pohledávek a sankčních opatření při neplnění povinností.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i21.D.3075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aprobační činnosti v důchodové agendě nebo v důchodové agendě s mezinárodním prvkem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i21.D.3070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aprobační činnosti v důchodové agendě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i21.Z.4064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sporných a zvlášť složitých případů dávkové agendy a určování způsobu jejich vyřízení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sociálního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politické, právní a administrativní aspekty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2A48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referent důchodového pojištění</dc:title>
  <dc:description>Odborný referent důchodového pojištění koordinuje a usměrňuje provádění důchodového pojištění ve vymezené územní působnosti. Provádí aprobační činnost v důchodové agendě, včetně agendy s mezinárodním prvkem.</dc:description>
  <dc:subject/>
  <cp:keywords/>
  <cp:category>Specializace</cp:category>
  <cp:lastModifiedBy/>
  <dcterms:created xsi:type="dcterms:W3CDTF">2017-11-22T09:30:19+01:00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