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soudní kanceláře</w:t>
      </w:r>
      <w:bookmarkEnd w:id="1"/>
    </w:p>
    <w:p>
      <w:pPr/>
      <w:r>
        <w:rPr/>
        <w:t xml:space="preserve">Vedoucí soudní kanceláře organizuje a řídí činnost soudní kanceláře nebo kanceláře státního zastupitelství v souladu s vnitřním a kancelářským řádem.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lustrace u žalob, návrhů na výkon rozhodnutí či exekuce, obžalob, návrhů na potrestání.</w:t>
      </w:r>
    </w:p>
    <w:p>
      <w:pPr>
        <w:numPr>
          <w:ilvl w:val="0"/>
          <w:numId w:val="5"/>
        </w:numPr>
      </w:pPr>
      <w:r>
        <w:rPr/>
        <w:t xml:space="preserve">Přijímání oznámení účastníků řízení, svědků a znalců o změně adresy nebo jména a příjmení.</w:t>
      </w:r>
    </w:p>
    <w:p>
      <w:pPr>
        <w:numPr>
          <w:ilvl w:val="0"/>
          <w:numId w:val="5"/>
        </w:numPr>
      </w:pPr>
      <w:r>
        <w:rPr/>
        <w:t xml:space="preserve">Vedení rejstříků a dalších evidenčních pomůcek v informačních systémech soudu včetně vyznačování změn.</w:t>
      </w:r>
    </w:p>
    <w:p>
      <w:pPr>
        <w:numPr>
          <w:ilvl w:val="0"/>
          <w:numId w:val="5"/>
        </w:numPr>
      </w:pPr>
      <w:r>
        <w:rPr/>
        <w:t xml:space="preserve">Ověřování zaplacení soudních poplatků.</w:t>
      </w:r>
    </w:p>
    <w:p>
      <w:pPr>
        <w:numPr>
          <w:ilvl w:val="0"/>
          <w:numId w:val="5"/>
        </w:numPr>
      </w:pPr>
      <w:r>
        <w:rPr/>
        <w:t xml:space="preserve">Poskytování informací stanovených příslušnými předpisy určeným úřadům.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chodu soudní kanceláře nebo kanceláře státního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2BBA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soudní kanceláře</dc:title>
  <dc:description>Vedoucí soudní kanceláře organizuje a řídí činnost soudní kanceláře nebo kanceláře státního zastupitelství v souladu s vnitřním a kancelářským řádem.</dc:description>
  <dc:subject/>
  <cp:keywords/>
  <cp:category>Povolání</cp:category>
  <cp:lastModifiedBy/>
  <dcterms:created xsi:type="dcterms:W3CDTF">2017-11-22T09:30:13+01:00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